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D376F">
      <w:pPr>
        <w:spacing w:before="15" w:line="1531" w:lineRule="exact"/>
      </w:pPr>
    </w:p>
    <w:p w14:paraId="669A711A">
      <w:pPr>
        <w:pStyle w:val="3"/>
        <w:spacing w:line="272" w:lineRule="auto"/>
      </w:pPr>
    </w:p>
    <w:p w14:paraId="1925DE74">
      <w:pPr>
        <w:pStyle w:val="3"/>
        <w:spacing w:line="272" w:lineRule="auto"/>
      </w:pPr>
    </w:p>
    <w:p w14:paraId="48F28B7D">
      <w:pPr>
        <w:pStyle w:val="3"/>
        <w:spacing w:line="273" w:lineRule="auto"/>
      </w:pPr>
    </w:p>
    <w:p w14:paraId="4FEAD23D">
      <w:pPr>
        <w:pStyle w:val="3"/>
        <w:spacing w:line="273" w:lineRule="auto"/>
      </w:pPr>
    </w:p>
    <w:p w14:paraId="55168C33">
      <w:pPr>
        <w:pStyle w:val="3"/>
        <w:spacing w:line="273" w:lineRule="auto"/>
      </w:pPr>
    </w:p>
    <w:p w14:paraId="74DADA5C">
      <w:pPr>
        <w:spacing w:before="182" w:line="227" w:lineRule="auto"/>
        <w:jc w:val="center"/>
        <w:outlineLvl w:val="0"/>
        <w:rPr>
          <w:rFonts w:hint="default" w:ascii="楷体" w:hAnsi="楷体" w:eastAsia="楷体" w:cs="楷体"/>
          <w:b/>
          <w:bCs/>
          <w:sz w:val="56"/>
          <w:szCs w:val="56"/>
          <w:lang w:val="en-US"/>
        </w:rPr>
      </w:pPr>
      <w:r>
        <w:rPr>
          <w:rFonts w:ascii="楷体" w:hAnsi="楷体" w:eastAsia="楷体" w:cs="楷体"/>
          <w:b/>
          <w:bCs/>
          <w:spacing w:val="-2"/>
          <w:sz w:val="56"/>
          <w:szCs w:val="56"/>
        </w:rPr>
        <w:t>固定式无人机侦测</w:t>
      </w:r>
      <w:r>
        <w:rPr>
          <w:rFonts w:hint="eastAsia" w:ascii="楷体" w:hAnsi="楷体" w:eastAsia="楷体" w:cs="楷体"/>
          <w:b/>
          <w:bCs/>
          <w:spacing w:val="-2"/>
          <w:sz w:val="56"/>
          <w:szCs w:val="56"/>
          <w:lang w:val="en-US" w:eastAsia="zh-CN"/>
        </w:rPr>
        <w:t>反制系统</w:t>
      </w:r>
    </w:p>
    <w:p w14:paraId="2A718E97">
      <w:pPr>
        <w:pStyle w:val="3"/>
        <w:spacing w:line="272" w:lineRule="auto"/>
      </w:pPr>
    </w:p>
    <w:p w14:paraId="0DACAA47">
      <w:pPr>
        <w:pStyle w:val="3"/>
        <w:spacing w:line="258" w:lineRule="auto"/>
        <w:rPr>
          <w:rFonts w:hint="eastAsia" w:eastAsia="宋体"/>
          <w:lang w:eastAsia="zh-CN"/>
        </w:rPr>
      </w:pPr>
      <w:r>
        <w:rPr>
          <w:rFonts w:hint="eastAsia" w:eastAsia="宋体"/>
          <w:lang w:eastAsia="zh-CN"/>
        </w:rPr>
        <w:drawing>
          <wp:anchor distT="0" distB="0" distL="114300" distR="114300" simplePos="0" relativeHeight="251659264" behindDoc="1" locked="0" layoutInCell="1" allowOverlap="1">
            <wp:simplePos x="0" y="0"/>
            <wp:positionH relativeFrom="column">
              <wp:posOffset>2028825</wp:posOffset>
            </wp:positionH>
            <wp:positionV relativeFrom="paragraph">
              <wp:posOffset>141605</wp:posOffset>
            </wp:positionV>
            <wp:extent cx="4977765" cy="7471410"/>
            <wp:effectExtent l="0" t="0" r="0" b="0"/>
            <wp:wrapTight wrapText="bothSides">
              <wp:wrapPolygon>
                <wp:start x="9341" y="2864"/>
                <wp:lineTo x="9506" y="6389"/>
                <wp:lineTo x="9093" y="6444"/>
                <wp:lineTo x="8762" y="7435"/>
                <wp:lineTo x="8762" y="8041"/>
                <wp:lineTo x="9010" y="9032"/>
                <wp:lineTo x="10250" y="9913"/>
                <wp:lineTo x="10002" y="10574"/>
                <wp:lineTo x="10002" y="10794"/>
                <wp:lineTo x="10333" y="10794"/>
                <wp:lineTo x="10333" y="16963"/>
                <wp:lineTo x="9754" y="17238"/>
                <wp:lineTo x="9176" y="17734"/>
                <wp:lineTo x="9093" y="18174"/>
                <wp:lineTo x="9672" y="18340"/>
                <wp:lineTo x="10912" y="18450"/>
                <wp:lineTo x="12069" y="18450"/>
                <wp:lineTo x="12565" y="17624"/>
                <wp:lineTo x="12317" y="17403"/>
                <wp:lineTo x="11242" y="16963"/>
                <wp:lineTo x="11242" y="15200"/>
                <wp:lineTo x="11573" y="10409"/>
                <wp:lineTo x="11325" y="9913"/>
                <wp:lineTo x="12565" y="9032"/>
                <wp:lineTo x="12813" y="7049"/>
                <wp:lineTo x="12482" y="6499"/>
                <wp:lineTo x="12069" y="6389"/>
                <wp:lineTo x="12234" y="2864"/>
                <wp:lineTo x="9341" y="2864"/>
              </wp:wrapPolygon>
            </wp:wrapTight>
            <wp:docPr id="8" name="图片 8" descr="FG3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G3331(2)"/>
                    <pic:cNvPicPr>
                      <a:picLocks noChangeAspect="1"/>
                    </pic:cNvPicPr>
                  </pic:nvPicPr>
                  <pic:blipFill>
                    <a:blip r:embed="rId7"/>
                    <a:stretch>
                      <a:fillRect/>
                    </a:stretch>
                  </pic:blipFill>
                  <pic:spPr>
                    <a:xfrm>
                      <a:off x="0" y="0"/>
                      <a:ext cx="4977765" cy="7471410"/>
                    </a:xfrm>
                    <a:prstGeom prst="rect">
                      <a:avLst/>
                    </a:prstGeom>
                  </pic:spPr>
                </pic:pic>
              </a:graphicData>
            </a:graphic>
          </wp:anchor>
        </w:drawing>
      </w:r>
    </w:p>
    <w:p w14:paraId="3F8D1A6C">
      <w:pPr>
        <w:spacing w:line="224" w:lineRule="auto"/>
        <w:rPr>
          <w:rFonts w:ascii="楷体" w:hAnsi="楷体" w:eastAsia="楷体" w:cs="楷体"/>
          <w:sz w:val="36"/>
          <w:szCs w:val="36"/>
        </w:rPr>
        <w:sectPr>
          <w:headerReference r:id="rId5" w:type="default"/>
          <w:pgSz w:w="11906" w:h="16839"/>
          <w:pgMar w:top="1" w:right="0" w:bottom="0" w:left="0" w:header="0" w:footer="0" w:gutter="0"/>
          <w:cols w:space="720" w:num="1"/>
        </w:sectPr>
      </w:pPr>
      <w:r>
        <w:rPr>
          <w:rFonts w:hint="eastAsia" w:eastAsia="宋体"/>
          <w:lang w:eastAsia="zh-CN"/>
        </w:rPr>
        <w:drawing>
          <wp:anchor distT="0" distB="0" distL="114300" distR="114300" simplePos="0" relativeHeight="251660288" behindDoc="0" locked="0" layoutInCell="1" allowOverlap="1">
            <wp:simplePos x="0" y="0"/>
            <wp:positionH relativeFrom="column">
              <wp:posOffset>-123825</wp:posOffset>
            </wp:positionH>
            <wp:positionV relativeFrom="paragraph">
              <wp:posOffset>664210</wp:posOffset>
            </wp:positionV>
            <wp:extent cx="4697095" cy="6751955"/>
            <wp:effectExtent l="0" t="0" r="0" b="0"/>
            <wp:wrapTopAndBottom/>
            <wp:docPr id="4" name="图片 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3"/>
                    <pic:cNvPicPr>
                      <a:picLocks noChangeAspect="1"/>
                    </pic:cNvPicPr>
                  </pic:nvPicPr>
                  <pic:blipFill>
                    <a:blip r:embed="rId8"/>
                    <a:stretch>
                      <a:fillRect/>
                    </a:stretch>
                  </pic:blipFill>
                  <pic:spPr>
                    <a:xfrm>
                      <a:off x="0" y="0"/>
                      <a:ext cx="4697095" cy="6751955"/>
                    </a:xfrm>
                    <a:prstGeom prst="rect">
                      <a:avLst/>
                    </a:prstGeom>
                  </pic:spPr>
                </pic:pic>
              </a:graphicData>
            </a:graphic>
          </wp:anchor>
        </w:drawing>
      </w:r>
    </w:p>
    <w:p w14:paraId="5DD3761E">
      <w:pPr>
        <w:spacing w:line="1531" w:lineRule="exact"/>
      </w:pPr>
    </w:p>
    <w:p w14:paraId="76C2A904">
      <w:pPr>
        <w:pStyle w:val="3"/>
        <w:spacing w:line="275" w:lineRule="auto"/>
      </w:pPr>
    </w:p>
    <w:p w14:paraId="2232A687">
      <w:pPr>
        <w:pStyle w:val="3"/>
        <w:spacing w:line="275" w:lineRule="auto"/>
      </w:pPr>
    </w:p>
    <w:p w14:paraId="3D5FEEE0">
      <w:pPr>
        <w:pStyle w:val="3"/>
        <w:spacing w:line="275" w:lineRule="auto"/>
      </w:pPr>
    </w:p>
    <w:p w14:paraId="45F0B83C">
      <w:pPr>
        <w:spacing w:before="78" w:line="219" w:lineRule="auto"/>
        <w:jc w:val="center"/>
        <w:rPr>
          <w:rFonts w:hint="eastAsia" w:ascii="楷体" w:hAnsi="楷体" w:eastAsia="楷体" w:cs="楷体"/>
          <w:sz w:val="40"/>
          <w:szCs w:val="40"/>
        </w:rPr>
      </w:pPr>
      <w:r>
        <w:rPr>
          <w:rFonts w:hint="eastAsia" w:ascii="楷体" w:hAnsi="楷体" w:eastAsia="楷体" w:cs="楷体"/>
          <w:spacing w:val="-2"/>
          <w:sz w:val="40"/>
          <w:szCs w:val="40"/>
          <w14:textOutline w14:w="4356" w14:cap="flat" w14:cmpd="sng">
            <w14:solidFill>
              <w14:srgbClr w14:val="000000"/>
            </w14:solidFill>
            <w14:prstDash w14:val="solid"/>
            <w14:miter w14:val="0"/>
          </w14:textOutline>
        </w:rPr>
        <w:t>产品介绍</w:t>
      </w:r>
    </w:p>
    <w:p w14:paraId="6C0D1C65">
      <w:pPr>
        <w:pStyle w:val="3"/>
        <w:spacing w:line="293" w:lineRule="auto"/>
      </w:pPr>
    </w:p>
    <w:p w14:paraId="5D121845">
      <w:pPr>
        <w:spacing w:before="78" w:line="360" w:lineRule="auto"/>
        <w:ind w:left="588" w:right="1008" w:firstLine="3"/>
        <w:jc w:val="both"/>
        <w:rPr>
          <w:rFonts w:hint="eastAsia" w:ascii="楷体" w:hAnsi="楷体" w:eastAsia="楷体" w:cs="楷体"/>
          <w:sz w:val="28"/>
          <w:szCs w:val="28"/>
        </w:rPr>
      </w:pPr>
      <w:r>
        <w:rPr>
          <w:rFonts w:hint="eastAsia" w:ascii="楷体" w:hAnsi="楷体" w:eastAsia="楷体" w:cs="楷体"/>
          <w:sz w:val="28"/>
          <w:szCs w:val="28"/>
          <w:lang w:val="en-US" w:eastAsia="zh-CN"/>
        </w:rPr>
        <w:t xml:space="preserve">固定式侦测反制系统是集探测、识别、 测向、防御于一体的智能设备。安装便捷，维护简单，可实现 无人值守自动防御。具有超远距离探测、单台定位、精准识别 </w:t>
      </w:r>
      <w:bookmarkStart w:id="0" w:name="_GoBack"/>
      <w:bookmarkEnd w:id="0"/>
      <w:r>
        <w:rPr>
          <w:rFonts w:hint="eastAsia" w:ascii="楷体" w:hAnsi="楷体" w:eastAsia="楷体" w:cs="楷体"/>
          <w:sz w:val="28"/>
          <w:szCs w:val="28"/>
          <w:lang w:val="en-US" w:eastAsia="zh-CN"/>
        </w:rPr>
        <w:t xml:space="preserve">设备的无源探测特性，多种防御模式，可广泛应用于海关边境、军事驻地、监狱看守、水利水电等固 定区域安装部署。 </w:t>
      </w:r>
    </w:p>
    <w:p w14:paraId="5282AE62">
      <w:pPr>
        <w:spacing w:before="78" w:line="360" w:lineRule="auto"/>
        <w:ind w:left="588" w:right="1008" w:firstLine="3"/>
        <w:jc w:val="both"/>
        <w:rPr>
          <w:rFonts w:hint="eastAsia" w:ascii="楷体" w:hAnsi="楷体" w:eastAsia="楷体" w:cs="楷体"/>
          <w:sz w:val="28"/>
          <w:szCs w:val="28"/>
        </w:rPr>
      </w:pPr>
    </w:p>
    <w:p w14:paraId="5E069A84">
      <w:pPr>
        <w:pStyle w:val="3"/>
        <w:spacing w:line="338" w:lineRule="auto"/>
      </w:pPr>
    </w:p>
    <w:p w14:paraId="386CDCB6">
      <w:pPr>
        <w:spacing w:before="78" w:line="219" w:lineRule="auto"/>
        <w:jc w:val="center"/>
        <w:rPr>
          <w:rFonts w:hint="eastAsia" w:ascii="楷体" w:hAnsi="楷体" w:eastAsia="楷体" w:cs="楷体"/>
          <w:spacing w:val="-2"/>
          <w:sz w:val="40"/>
          <w:szCs w:val="40"/>
          <w14:textOutline w14:w="4356" w14:cap="flat" w14:cmpd="sng">
            <w14:solidFill>
              <w14:srgbClr w14:val="000000"/>
            </w14:solidFill>
            <w14:prstDash w14:val="solid"/>
            <w14:miter w14:val="0"/>
          </w14:textOutline>
        </w:rPr>
      </w:pPr>
      <w:r>
        <w:rPr>
          <w:rFonts w:hint="eastAsia" w:ascii="楷体" w:hAnsi="楷体" w:eastAsia="楷体" w:cs="楷体"/>
          <w:spacing w:val="-2"/>
          <w:sz w:val="40"/>
          <w:szCs w:val="40"/>
          <w14:textOutline w14:w="4356" w14:cap="flat" w14:cmpd="sng">
            <w14:solidFill>
              <w14:srgbClr w14:val="000000"/>
            </w14:solidFill>
            <w14:prstDash w14:val="solid"/>
            <w14:miter w14:val="0"/>
          </w14:textOutline>
        </w:rPr>
        <w:t>亮点功能</w:t>
      </w:r>
    </w:p>
    <w:p w14:paraId="568E8869">
      <w:pPr>
        <w:pStyle w:val="7"/>
        <w:rPr>
          <w:rFonts w:hint="eastAsia"/>
        </w:rPr>
      </w:pPr>
    </w:p>
    <w:p w14:paraId="7A513C29">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无人机探测：</w:t>
      </w:r>
      <w:r>
        <w:rPr>
          <w:rFonts w:hint="eastAsia" w:ascii="楷体" w:hAnsi="楷体" w:eastAsia="楷体" w:cs="楷体"/>
          <w:sz w:val="28"/>
          <w:szCs w:val="28"/>
        </w:rPr>
        <w:t>能够获取监测范围内无人机的品牌、型号、方位角、频段、探测的次数等信息</w:t>
      </w:r>
      <w:r>
        <w:rPr>
          <w:rFonts w:hint="eastAsia" w:ascii="楷体" w:hAnsi="楷体" w:eastAsia="楷体" w:cs="楷体"/>
          <w:sz w:val="28"/>
          <w:szCs w:val="28"/>
          <w:lang w:eastAsia="zh-CN"/>
        </w:rPr>
        <w:t>；</w:t>
      </w:r>
    </w:p>
    <w:p w14:paraId="3C014A99">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唯一身份码识别：</w:t>
      </w:r>
      <w:r>
        <w:rPr>
          <w:rFonts w:hint="eastAsia" w:ascii="楷体" w:hAnsi="楷体" w:eastAsia="楷体" w:cs="楷体"/>
          <w:sz w:val="28"/>
          <w:szCs w:val="28"/>
        </w:rPr>
        <w:t>可识别无人机唯一ID，确认无人机唯一身份信息，关机重启也不会更改</w:t>
      </w:r>
      <w:r>
        <w:rPr>
          <w:rFonts w:hint="eastAsia" w:ascii="楷体" w:hAnsi="楷体" w:eastAsia="楷体" w:cs="楷体"/>
          <w:sz w:val="28"/>
          <w:szCs w:val="28"/>
          <w:lang w:eastAsia="zh-CN"/>
        </w:rPr>
        <w:t>；</w:t>
      </w:r>
    </w:p>
    <w:p w14:paraId="08930E92">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无人机及飞手定位：</w:t>
      </w:r>
      <w:r>
        <w:rPr>
          <w:rFonts w:hint="eastAsia" w:ascii="楷体" w:hAnsi="楷体" w:eastAsia="楷体" w:cs="楷体"/>
          <w:sz w:val="28"/>
          <w:szCs w:val="28"/>
        </w:rPr>
        <w:t>实时显示无人机及飞手的经纬度、高度、返航点、方位信息、距离信息</w:t>
      </w:r>
      <w:r>
        <w:rPr>
          <w:rFonts w:hint="eastAsia" w:ascii="楷体" w:hAnsi="楷体" w:eastAsia="楷体" w:cs="楷体"/>
          <w:sz w:val="28"/>
          <w:szCs w:val="28"/>
          <w:lang w:eastAsia="zh-CN"/>
        </w:rPr>
        <w:t>；</w:t>
      </w:r>
    </w:p>
    <w:p w14:paraId="75115C99">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黑白名单：</w:t>
      </w:r>
      <w:r>
        <w:rPr>
          <w:rFonts w:hint="eastAsia" w:ascii="楷体" w:hAnsi="楷体" w:eastAsia="楷体" w:cs="楷体"/>
          <w:sz w:val="28"/>
          <w:szCs w:val="28"/>
        </w:rPr>
        <w:t>可区分自有无人机及黑飞无人机，探测到自有无人机时设备不进行告警，并在图标上</w:t>
      </w:r>
      <w:r>
        <w:rPr>
          <w:rFonts w:hint="eastAsia" w:ascii="楷体" w:hAnsi="楷体" w:eastAsia="楷体" w:cs="楷体"/>
          <w:sz w:val="28"/>
          <w:szCs w:val="28"/>
          <w:lang w:val="en-US" w:eastAsia="zh-CN"/>
        </w:rPr>
        <w:t>对</w:t>
      </w:r>
      <w:r>
        <w:rPr>
          <w:rFonts w:hint="eastAsia" w:ascii="楷体" w:hAnsi="楷体" w:eastAsia="楷体" w:cs="楷体"/>
          <w:sz w:val="28"/>
          <w:szCs w:val="28"/>
        </w:rPr>
        <w:t>自有无人机进行颜色区分，方便识别</w:t>
      </w:r>
      <w:r>
        <w:rPr>
          <w:rFonts w:hint="eastAsia" w:ascii="楷体" w:hAnsi="楷体" w:eastAsia="楷体" w:cs="楷体"/>
          <w:sz w:val="28"/>
          <w:szCs w:val="28"/>
          <w:lang w:eastAsia="zh-CN"/>
        </w:rPr>
        <w:t>；</w:t>
      </w:r>
    </w:p>
    <w:p w14:paraId="3509EAB9">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精准打击：</w:t>
      </w:r>
      <w:r>
        <w:rPr>
          <w:rFonts w:hint="eastAsia" w:ascii="楷体" w:hAnsi="楷体" w:eastAsia="楷体" w:cs="楷体"/>
          <w:b w:val="0"/>
          <w:bCs w:val="0"/>
          <w:sz w:val="28"/>
          <w:szCs w:val="28"/>
          <w:lang w:val="en-US" w:eastAsia="zh-CN"/>
        </w:rPr>
        <w:t>可实现同品牌，同型号的无人机，干扰其中一架而另一架通信不受影响；</w:t>
      </w:r>
    </w:p>
    <w:p w14:paraId="75AF27D6">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轨迹回放：</w:t>
      </w:r>
      <w:r>
        <w:rPr>
          <w:rFonts w:hint="eastAsia" w:ascii="楷体" w:hAnsi="楷体" w:eastAsia="楷体" w:cs="楷体"/>
          <w:sz w:val="28"/>
          <w:szCs w:val="28"/>
        </w:rPr>
        <w:t>支持无人机飞行轨迹回放，分析历史无人机飞行数据</w:t>
      </w:r>
      <w:r>
        <w:rPr>
          <w:rFonts w:hint="eastAsia" w:ascii="楷体" w:hAnsi="楷体" w:eastAsia="楷体" w:cs="楷体"/>
          <w:sz w:val="28"/>
          <w:szCs w:val="28"/>
          <w:lang w:eastAsia="zh-CN"/>
        </w:rPr>
        <w:t>；</w:t>
      </w:r>
    </w:p>
    <w:p w14:paraId="0C1429BE">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数据可视化分析：</w:t>
      </w:r>
      <w:r>
        <w:rPr>
          <w:rFonts w:hint="eastAsia" w:ascii="楷体" w:hAnsi="楷体" w:eastAsia="楷体" w:cs="楷体"/>
          <w:sz w:val="28"/>
          <w:szCs w:val="28"/>
        </w:rPr>
        <w:t>可对周围环境及无人机的信号进行实时的频谱及瀑布图分析</w:t>
      </w:r>
      <w:r>
        <w:rPr>
          <w:rFonts w:hint="eastAsia" w:ascii="楷体" w:hAnsi="楷体" w:eastAsia="楷体" w:cs="楷体"/>
          <w:sz w:val="28"/>
          <w:szCs w:val="28"/>
          <w:lang w:eastAsia="zh-CN"/>
        </w:rPr>
        <w:t>；</w:t>
      </w:r>
    </w:p>
    <w:p w14:paraId="582C769A">
      <w:pPr>
        <w:spacing w:before="78" w:line="360" w:lineRule="auto"/>
        <w:ind w:left="588" w:right="1008" w:firstLine="3"/>
        <w:jc w:val="both"/>
        <w:rPr>
          <w:rFonts w:hint="eastAsia" w:ascii="楷体" w:hAnsi="楷体" w:eastAsia="楷体" w:cs="楷体"/>
          <w:sz w:val="28"/>
          <w:szCs w:val="28"/>
          <w:lang w:eastAsia="zh-CN"/>
        </w:rPr>
      </w:pPr>
      <w:r>
        <w:rPr>
          <w:rFonts w:hint="eastAsia" w:ascii="楷体" w:hAnsi="楷体" w:eastAsia="楷体" w:cs="楷体"/>
          <w:b/>
          <w:bCs/>
          <w:sz w:val="28"/>
          <w:szCs w:val="28"/>
        </w:rPr>
        <w:t>多</w:t>
      </w:r>
      <w:r>
        <w:rPr>
          <w:rFonts w:hint="eastAsia" w:ascii="楷体" w:hAnsi="楷体" w:eastAsia="楷体" w:cs="楷体"/>
          <w:b/>
          <w:bCs/>
          <w:sz w:val="28"/>
          <w:szCs w:val="28"/>
          <w:lang w:val="en-US" w:eastAsia="zh-CN"/>
        </w:rPr>
        <w:t>台</w:t>
      </w:r>
      <w:r>
        <w:rPr>
          <w:rFonts w:hint="eastAsia" w:ascii="楷体" w:hAnsi="楷体" w:eastAsia="楷体" w:cs="楷体"/>
          <w:b/>
          <w:bCs/>
          <w:sz w:val="28"/>
          <w:szCs w:val="28"/>
        </w:rPr>
        <w:t>组网：</w:t>
      </w:r>
      <w:r>
        <w:rPr>
          <w:rFonts w:hint="eastAsia" w:ascii="楷体" w:hAnsi="楷体" w:eastAsia="楷体" w:cs="楷体"/>
          <w:sz w:val="28"/>
          <w:szCs w:val="28"/>
        </w:rPr>
        <w:t>设备可联网接入后端管控平台， 多机组网满足覆盖大区域，还可以实现常规无人机定位</w:t>
      </w:r>
      <w:r>
        <w:rPr>
          <w:rFonts w:hint="eastAsia" w:ascii="楷体" w:hAnsi="楷体" w:eastAsia="楷体" w:cs="楷体"/>
          <w:sz w:val="28"/>
          <w:szCs w:val="28"/>
          <w:lang w:eastAsia="zh-CN"/>
        </w:rPr>
        <w:t>；</w:t>
      </w:r>
    </w:p>
    <w:p w14:paraId="5482734C">
      <w:pPr>
        <w:spacing w:before="78" w:line="360" w:lineRule="auto"/>
        <w:ind w:left="588" w:right="1008" w:firstLine="3"/>
        <w:jc w:val="both"/>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多</w:t>
      </w:r>
      <w:r>
        <w:rPr>
          <w:rFonts w:hint="eastAsia" w:ascii="楷体" w:hAnsi="楷体" w:eastAsia="楷体" w:cs="楷体"/>
          <w:b/>
          <w:bCs/>
          <w:sz w:val="28"/>
          <w:szCs w:val="28"/>
        </w:rPr>
        <w:t>终端连接：</w:t>
      </w:r>
      <w:r>
        <w:rPr>
          <w:rFonts w:hint="eastAsia" w:ascii="楷体" w:hAnsi="楷体" w:eastAsia="楷体" w:cs="楷体"/>
          <w:sz w:val="28"/>
          <w:szCs w:val="28"/>
        </w:rPr>
        <w:t>可通过移动终端（手机、电脑等）连接显示系统界面，</w:t>
      </w:r>
      <w:r>
        <w:rPr>
          <w:rFonts w:hint="eastAsia" w:ascii="楷体" w:hAnsi="楷体" w:eastAsia="楷体" w:cs="楷体"/>
          <w:sz w:val="28"/>
          <w:szCs w:val="28"/>
          <w:lang w:val="en-US" w:eastAsia="zh-CN"/>
        </w:rPr>
        <w:t>可以远程操作；</w:t>
      </w:r>
    </w:p>
    <w:p w14:paraId="3D28D39C">
      <w:pPr>
        <w:spacing w:before="78" w:line="240" w:lineRule="auto"/>
        <w:ind w:left="588" w:right="1008" w:firstLine="3"/>
        <w:jc w:val="both"/>
        <w:rPr>
          <w:rFonts w:hint="eastAsia" w:ascii="楷体" w:hAnsi="楷体" w:eastAsia="楷体" w:cs="楷体"/>
          <w:sz w:val="28"/>
          <w:szCs w:val="28"/>
          <w:lang w:val="en-US" w:eastAsia="zh-CN"/>
        </w:rPr>
      </w:pPr>
    </w:p>
    <w:p w14:paraId="6989FBF8">
      <w:pPr>
        <w:spacing w:before="78" w:line="240" w:lineRule="auto"/>
        <w:ind w:right="1008"/>
        <w:jc w:val="left"/>
      </w:pPr>
    </w:p>
    <w:p w14:paraId="13028FF5">
      <w:pPr>
        <w:pStyle w:val="3"/>
        <w:spacing w:line="290" w:lineRule="auto"/>
      </w:pPr>
    </w:p>
    <w:p w14:paraId="55368A79">
      <w:pPr>
        <w:spacing w:before="78" w:line="219" w:lineRule="auto"/>
        <w:jc w:val="center"/>
        <w:rPr>
          <w:rFonts w:hint="eastAsia" w:ascii="楷体" w:hAnsi="楷体" w:eastAsia="楷体" w:cs="楷体"/>
          <w:spacing w:val="-2"/>
          <w:sz w:val="40"/>
          <w:szCs w:val="40"/>
          <w14:textOutline w14:w="4356" w14:cap="flat" w14:cmpd="sng">
            <w14:solidFill>
              <w14:srgbClr w14:val="000000"/>
            </w14:solidFill>
            <w14:prstDash w14:val="solid"/>
            <w14:miter w14:val="0"/>
          </w14:textOutline>
        </w:rPr>
      </w:pPr>
    </w:p>
    <w:p w14:paraId="50212F97">
      <w:pPr>
        <w:spacing w:before="78" w:line="219" w:lineRule="auto"/>
        <w:jc w:val="center"/>
        <w:rPr>
          <w:rFonts w:hint="eastAsia" w:ascii="楷体" w:hAnsi="楷体" w:eastAsia="楷体" w:cs="楷体"/>
          <w:spacing w:val="-2"/>
          <w:sz w:val="40"/>
          <w:szCs w:val="40"/>
          <w14:textOutline w14:w="4356" w14:cap="flat" w14:cmpd="sng">
            <w14:solidFill>
              <w14:srgbClr w14:val="000000"/>
            </w14:solidFill>
            <w14:prstDash w14:val="solid"/>
            <w14:miter w14:val="0"/>
          </w14:textOutline>
        </w:rPr>
      </w:pPr>
    </w:p>
    <w:p w14:paraId="5EA039DE">
      <w:pPr>
        <w:spacing w:before="78" w:line="219" w:lineRule="auto"/>
        <w:jc w:val="center"/>
        <w:rPr>
          <w:rFonts w:hint="eastAsia" w:ascii="楷体" w:hAnsi="楷体" w:eastAsia="楷体" w:cs="楷体"/>
          <w:spacing w:val="-2"/>
          <w:sz w:val="40"/>
          <w:szCs w:val="40"/>
          <w14:textOutline w14:w="4356" w14:cap="flat" w14:cmpd="sng">
            <w14:solidFill>
              <w14:srgbClr w14:val="000000"/>
            </w14:solidFill>
            <w14:prstDash w14:val="solid"/>
            <w14:miter w14:val="0"/>
          </w14:textOutline>
        </w:rPr>
      </w:pPr>
      <w:r>
        <w:rPr>
          <w:rFonts w:hint="eastAsia" w:ascii="楷体" w:hAnsi="楷体" w:eastAsia="楷体" w:cs="楷体"/>
          <w:spacing w:val="-2"/>
          <w:sz w:val="40"/>
          <w:szCs w:val="40"/>
          <w14:textOutline w14:w="4356" w14:cap="flat" w14:cmpd="sng">
            <w14:solidFill>
              <w14:srgbClr w14:val="000000"/>
            </w14:solidFill>
            <w14:prstDash w14:val="solid"/>
            <w14:miter w14:val="0"/>
          </w14:textOutline>
        </w:rPr>
        <w:t>技术参数</w:t>
      </w:r>
    </w:p>
    <w:p w14:paraId="2B8467CE">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1.天线：</w:t>
      </w:r>
      <w:r>
        <w:rPr>
          <w:rFonts w:hint="eastAsia" w:ascii="楷体" w:hAnsi="楷体" w:eastAsia="楷体" w:cs="楷体"/>
          <w:b w:val="0"/>
          <w:bCs w:val="0"/>
          <w:sz w:val="28"/>
          <w:szCs w:val="28"/>
          <w:lang w:val="en-US" w:eastAsia="zh-CN"/>
        </w:rPr>
        <w:t>具有8片天线模块；</w:t>
      </w:r>
    </w:p>
    <w:p w14:paraId="7FB4BB40">
      <w:pPr>
        <w:spacing w:before="78" w:line="360" w:lineRule="auto"/>
        <w:ind w:left="588" w:right="1008" w:firstLine="3"/>
        <w:jc w:val="both"/>
        <w:rPr>
          <w:rFonts w:hint="eastAsia" w:ascii="楷体" w:hAnsi="楷体" w:eastAsia="楷体" w:cs="楷体"/>
          <w:b/>
          <w:bCs/>
          <w:sz w:val="28"/>
          <w:szCs w:val="28"/>
        </w:rPr>
      </w:pPr>
      <w:r>
        <w:rPr>
          <w:rFonts w:hint="eastAsia" w:ascii="楷体" w:hAnsi="楷体" w:eastAsia="楷体" w:cs="楷体"/>
          <w:b/>
          <w:bCs/>
          <w:sz w:val="28"/>
          <w:szCs w:val="28"/>
          <w:lang w:val="en-US" w:eastAsia="zh-CN"/>
        </w:rPr>
        <w:t>2</w:t>
      </w:r>
      <w:r>
        <w:rPr>
          <w:rFonts w:hint="eastAsia" w:ascii="楷体" w:hAnsi="楷体" w:eastAsia="楷体" w:cs="楷体"/>
          <w:b/>
          <w:bCs/>
          <w:sz w:val="28"/>
          <w:szCs w:val="28"/>
        </w:rPr>
        <w:t>.无源检测：</w:t>
      </w:r>
      <w:r>
        <w:rPr>
          <w:rFonts w:hint="eastAsia" w:ascii="楷体" w:hAnsi="楷体" w:eastAsia="楷体" w:cs="楷体"/>
          <w:b w:val="0"/>
          <w:bCs w:val="0"/>
          <w:sz w:val="28"/>
          <w:szCs w:val="28"/>
        </w:rPr>
        <w:t>只被动接收不发射任何电磁信号，对周围电磁环境无影响；</w:t>
      </w:r>
    </w:p>
    <w:p w14:paraId="4C9C4C43">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3</w:t>
      </w:r>
      <w:r>
        <w:rPr>
          <w:rFonts w:hint="eastAsia" w:ascii="楷体" w:hAnsi="楷体" w:eastAsia="楷体" w:cs="楷体"/>
          <w:b/>
          <w:bCs/>
          <w:sz w:val="28"/>
          <w:szCs w:val="28"/>
        </w:rPr>
        <w:t>.精准检测：</w:t>
      </w:r>
      <w:r>
        <w:rPr>
          <w:rFonts w:hint="eastAsia" w:ascii="楷体" w:hAnsi="楷体" w:eastAsia="楷体" w:cs="楷体"/>
          <w:b w:val="0"/>
          <w:bCs w:val="0"/>
          <w:sz w:val="28"/>
          <w:szCs w:val="28"/>
        </w:rPr>
        <w:t>对无人机进行精准检测，可侦测到无人机</w:t>
      </w:r>
      <w:r>
        <w:rPr>
          <w:rFonts w:hint="eastAsia" w:ascii="楷体" w:hAnsi="楷体" w:eastAsia="楷体" w:cs="楷体"/>
          <w:b w:val="0"/>
          <w:bCs w:val="0"/>
          <w:sz w:val="28"/>
          <w:szCs w:val="28"/>
          <w:lang w:val="en-US" w:eastAsia="zh-CN"/>
        </w:rPr>
        <w:t>品牌、</w:t>
      </w:r>
      <w:r>
        <w:rPr>
          <w:rFonts w:hint="eastAsia" w:ascii="楷体" w:hAnsi="楷体" w:eastAsia="楷体" w:cs="楷体"/>
          <w:b w:val="0"/>
          <w:bCs w:val="0"/>
          <w:sz w:val="28"/>
          <w:szCs w:val="28"/>
        </w:rPr>
        <w:t>型号</w:t>
      </w:r>
      <w:r>
        <w:rPr>
          <w:rFonts w:hint="eastAsia" w:ascii="楷体" w:hAnsi="楷体" w:eastAsia="楷体" w:cs="楷体"/>
          <w:b w:val="0"/>
          <w:bCs w:val="0"/>
          <w:sz w:val="28"/>
          <w:szCs w:val="28"/>
          <w:lang w:eastAsia="zh-CN"/>
        </w:rPr>
        <w:t>、</w:t>
      </w:r>
      <w:r>
        <w:rPr>
          <w:rFonts w:hint="eastAsia" w:ascii="楷体" w:hAnsi="楷体" w:eastAsia="楷体" w:cs="楷体"/>
          <w:b w:val="0"/>
          <w:bCs w:val="0"/>
          <w:sz w:val="28"/>
          <w:szCs w:val="28"/>
          <w:lang w:val="en-US" w:eastAsia="zh-CN"/>
        </w:rPr>
        <w:t>工作频率、ID号、方向、距离；</w:t>
      </w:r>
    </w:p>
    <w:p w14:paraId="09AE93B3">
      <w:pPr>
        <w:spacing w:before="78" w:line="360" w:lineRule="auto"/>
        <w:ind w:left="588" w:right="1008" w:firstLine="3"/>
        <w:jc w:val="both"/>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4</w:t>
      </w:r>
      <w:r>
        <w:rPr>
          <w:rFonts w:hint="eastAsia" w:ascii="楷体" w:hAnsi="楷体" w:eastAsia="楷体" w:cs="楷体"/>
          <w:b/>
          <w:bCs/>
          <w:sz w:val="28"/>
          <w:szCs w:val="28"/>
        </w:rPr>
        <w:t xml:space="preserve"> .无人值守：</w:t>
      </w:r>
      <w:r>
        <w:rPr>
          <w:rFonts w:hint="eastAsia" w:ascii="楷体" w:hAnsi="楷体" w:eastAsia="楷体" w:cs="楷体"/>
          <w:b w:val="0"/>
          <w:bCs w:val="0"/>
          <w:sz w:val="28"/>
          <w:szCs w:val="28"/>
        </w:rPr>
        <w:t>可进入无人值守模式，发现无人机即报警；</w:t>
      </w:r>
    </w:p>
    <w:p w14:paraId="186B8C7A">
      <w:pPr>
        <w:spacing w:before="78" w:line="360" w:lineRule="auto"/>
        <w:ind w:left="588" w:right="1008" w:firstLine="3"/>
        <w:jc w:val="both"/>
        <w:rPr>
          <w:rFonts w:hint="eastAsia" w:ascii="楷体" w:hAnsi="楷体" w:eastAsia="楷体" w:cs="楷体"/>
          <w:b w:val="0"/>
          <w:bCs w:val="0"/>
          <w:sz w:val="28"/>
          <w:szCs w:val="28"/>
          <w:lang w:eastAsia="zh-CN"/>
        </w:rPr>
      </w:pPr>
      <w:r>
        <w:rPr>
          <w:rFonts w:hint="eastAsia" w:ascii="楷体" w:hAnsi="楷体" w:eastAsia="楷体" w:cs="楷体"/>
          <w:b/>
          <w:bCs/>
          <w:sz w:val="28"/>
          <w:szCs w:val="28"/>
          <w:lang w:val="en-US" w:eastAsia="zh-CN"/>
        </w:rPr>
        <w:t>5</w:t>
      </w:r>
      <w:r>
        <w:rPr>
          <w:rFonts w:hint="eastAsia" w:ascii="楷体" w:hAnsi="楷体" w:eastAsia="楷体" w:cs="楷体"/>
          <w:b/>
          <w:bCs/>
          <w:sz w:val="28"/>
          <w:szCs w:val="28"/>
        </w:rPr>
        <w:t>.黑白名单：</w:t>
      </w:r>
      <w:r>
        <w:rPr>
          <w:rFonts w:hint="eastAsia" w:ascii="楷体" w:hAnsi="楷体" w:eastAsia="楷体" w:cs="楷体"/>
          <w:b w:val="0"/>
          <w:bCs w:val="0"/>
          <w:sz w:val="28"/>
          <w:szCs w:val="28"/>
        </w:rPr>
        <w:t>可将探测到的无人机添加或移除白名单；白名单无人机不报警</w:t>
      </w:r>
      <w:r>
        <w:rPr>
          <w:rFonts w:hint="eastAsia" w:ascii="楷体" w:hAnsi="楷体" w:eastAsia="楷体" w:cs="楷体"/>
          <w:b w:val="0"/>
          <w:bCs w:val="0"/>
          <w:sz w:val="28"/>
          <w:szCs w:val="28"/>
          <w:lang w:eastAsia="zh-CN"/>
        </w:rPr>
        <w:t>；</w:t>
      </w:r>
    </w:p>
    <w:p w14:paraId="4A44C1C7">
      <w:pPr>
        <w:spacing w:before="78" w:line="360" w:lineRule="auto"/>
        <w:ind w:left="588" w:right="1008" w:firstLine="3"/>
        <w:jc w:val="both"/>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6</w:t>
      </w:r>
      <w:r>
        <w:rPr>
          <w:rFonts w:hint="eastAsia" w:ascii="楷体" w:hAnsi="楷体" w:eastAsia="楷体" w:cs="楷体"/>
          <w:b/>
          <w:bCs/>
          <w:sz w:val="28"/>
          <w:szCs w:val="28"/>
        </w:rPr>
        <w:t xml:space="preserve">.型号识别: </w:t>
      </w:r>
      <w:r>
        <w:rPr>
          <w:rFonts w:hint="eastAsia" w:ascii="楷体" w:hAnsi="楷体" w:eastAsia="楷体" w:cs="楷体"/>
          <w:b w:val="0"/>
          <w:bCs w:val="0"/>
          <w:sz w:val="28"/>
          <w:szCs w:val="28"/>
        </w:rPr>
        <w:t>可识别同型号同一机型无人机，并精准识别无人机型号和</w:t>
      </w:r>
      <w:r>
        <w:rPr>
          <w:rFonts w:hint="eastAsia" w:ascii="楷体" w:hAnsi="楷体" w:eastAsia="楷体" w:cs="楷体"/>
          <w:b w:val="0"/>
          <w:bCs w:val="0"/>
          <w:sz w:val="28"/>
          <w:szCs w:val="28"/>
          <w:lang w:val="en-US" w:eastAsia="zh-CN"/>
        </w:rPr>
        <w:t>ID号</w:t>
      </w:r>
      <w:r>
        <w:rPr>
          <w:rFonts w:hint="eastAsia" w:ascii="楷体" w:hAnsi="楷体" w:eastAsia="楷体" w:cs="楷体"/>
          <w:b w:val="0"/>
          <w:bCs w:val="0"/>
          <w:sz w:val="28"/>
          <w:szCs w:val="28"/>
        </w:rPr>
        <w:t>；</w:t>
      </w:r>
    </w:p>
    <w:p w14:paraId="65A12B2C">
      <w:pPr>
        <w:spacing w:before="78" w:line="360" w:lineRule="auto"/>
        <w:ind w:left="588" w:right="1008" w:firstLine="3"/>
        <w:jc w:val="both"/>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7</w:t>
      </w:r>
      <w:r>
        <w:rPr>
          <w:rFonts w:hint="eastAsia" w:ascii="楷体" w:hAnsi="楷体" w:eastAsia="楷体" w:cs="楷体"/>
          <w:b/>
          <w:bCs/>
          <w:sz w:val="28"/>
          <w:szCs w:val="28"/>
        </w:rPr>
        <w:t>.产品形态：</w:t>
      </w:r>
      <w:r>
        <w:rPr>
          <w:rFonts w:hint="eastAsia" w:ascii="楷体" w:hAnsi="楷体" w:eastAsia="楷体" w:cs="楷体"/>
          <w:b w:val="0"/>
          <w:bCs w:val="0"/>
          <w:sz w:val="28"/>
          <w:szCs w:val="28"/>
        </w:rPr>
        <w:t>天线阵列与检测主机一体化；</w:t>
      </w:r>
    </w:p>
    <w:p w14:paraId="5B365969">
      <w:pPr>
        <w:spacing w:before="78" w:line="360" w:lineRule="auto"/>
        <w:ind w:left="588" w:right="1008" w:firstLine="3"/>
        <w:jc w:val="both"/>
        <w:rPr>
          <w:rFonts w:hint="eastAsia" w:ascii="楷体" w:hAnsi="楷体" w:eastAsia="楷体" w:cs="楷体"/>
          <w:b/>
          <w:bCs/>
          <w:sz w:val="28"/>
          <w:szCs w:val="28"/>
          <w:lang w:eastAsia="zh-CN"/>
        </w:rPr>
      </w:pPr>
      <w:r>
        <w:rPr>
          <w:rFonts w:hint="eastAsia" w:ascii="楷体" w:hAnsi="楷体" w:eastAsia="楷体" w:cs="楷体"/>
          <w:b/>
          <w:bCs/>
          <w:sz w:val="28"/>
          <w:szCs w:val="28"/>
        </w:rPr>
        <w:t>8.</w:t>
      </w:r>
      <w:r>
        <w:rPr>
          <w:rFonts w:hint="eastAsia" w:ascii="楷体" w:hAnsi="楷体" w:eastAsia="楷体" w:cs="楷体"/>
          <w:b/>
          <w:bCs/>
          <w:sz w:val="28"/>
          <w:szCs w:val="28"/>
          <w:lang w:val="en-US" w:eastAsia="zh-CN"/>
        </w:rPr>
        <w:t>联动功能：</w:t>
      </w:r>
      <w:r>
        <w:rPr>
          <w:rFonts w:hint="eastAsia" w:ascii="楷体" w:hAnsi="楷体" w:eastAsia="楷体" w:cs="楷体"/>
          <w:b w:val="0"/>
          <w:bCs w:val="0"/>
          <w:sz w:val="28"/>
          <w:szCs w:val="28"/>
        </w:rPr>
        <w:t>具备可拓展性，能过扩展接口与</w:t>
      </w:r>
      <w:r>
        <w:rPr>
          <w:rFonts w:hint="eastAsia" w:ascii="楷体" w:hAnsi="楷体" w:eastAsia="楷体" w:cs="楷体"/>
          <w:b w:val="0"/>
          <w:bCs w:val="0"/>
          <w:sz w:val="28"/>
          <w:szCs w:val="28"/>
          <w:lang w:val="en-US" w:eastAsia="zh-CN"/>
        </w:rPr>
        <w:t>导航诱骗，光电，雷达</w:t>
      </w:r>
      <w:r>
        <w:rPr>
          <w:rFonts w:hint="eastAsia" w:ascii="楷体" w:hAnsi="楷体" w:eastAsia="楷体" w:cs="楷体"/>
          <w:b w:val="0"/>
          <w:bCs w:val="0"/>
          <w:sz w:val="28"/>
          <w:szCs w:val="28"/>
        </w:rPr>
        <w:t>联动</w:t>
      </w:r>
      <w:r>
        <w:rPr>
          <w:rFonts w:hint="eastAsia" w:ascii="楷体" w:hAnsi="楷体" w:eastAsia="楷体" w:cs="楷体"/>
          <w:b w:val="0"/>
          <w:bCs w:val="0"/>
          <w:sz w:val="28"/>
          <w:szCs w:val="28"/>
          <w:lang w:eastAsia="zh-CN"/>
        </w:rPr>
        <w:t>；</w:t>
      </w:r>
    </w:p>
    <w:p w14:paraId="433727D1">
      <w:pPr>
        <w:spacing w:before="78" w:line="360" w:lineRule="auto"/>
        <w:ind w:left="588" w:right="1008" w:firstLine="3"/>
        <w:jc w:val="both"/>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9</w:t>
      </w:r>
      <w:r>
        <w:rPr>
          <w:rFonts w:hint="eastAsia" w:ascii="楷体" w:hAnsi="楷体" w:eastAsia="楷体" w:cs="楷体"/>
          <w:b/>
          <w:bCs/>
          <w:sz w:val="28"/>
          <w:szCs w:val="28"/>
        </w:rPr>
        <w:t>.连续工作能力：</w:t>
      </w:r>
      <w:r>
        <w:rPr>
          <w:rFonts w:hint="eastAsia" w:ascii="楷体" w:hAnsi="楷体" w:eastAsia="楷体" w:cs="楷体"/>
          <w:b w:val="0"/>
          <w:bCs w:val="0"/>
          <w:sz w:val="28"/>
          <w:szCs w:val="28"/>
        </w:rPr>
        <w:t>可全天时</w:t>
      </w:r>
      <w:r>
        <w:rPr>
          <w:rFonts w:hint="eastAsia" w:ascii="楷体" w:hAnsi="楷体" w:eastAsia="楷体" w:cs="楷体"/>
          <w:b w:val="0"/>
          <w:bCs w:val="0"/>
          <w:sz w:val="28"/>
          <w:szCs w:val="28"/>
          <w:lang w:val="en-US" w:eastAsia="zh-CN"/>
        </w:rPr>
        <w:t>168</w:t>
      </w:r>
      <w:r>
        <w:rPr>
          <w:rFonts w:hint="eastAsia" w:ascii="楷体" w:hAnsi="楷体" w:eastAsia="楷体" w:cs="楷体"/>
          <w:b w:val="0"/>
          <w:bCs w:val="0"/>
          <w:sz w:val="28"/>
          <w:szCs w:val="28"/>
        </w:rPr>
        <w:t>小时工作；</w:t>
      </w:r>
    </w:p>
    <w:p w14:paraId="50DA665A">
      <w:pPr>
        <w:spacing w:before="78" w:line="360" w:lineRule="auto"/>
        <w:ind w:left="588" w:right="1008" w:firstLine="3"/>
        <w:jc w:val="both"/>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10</w:t>
      </w:r>
      <w:r>
        <w:rPr>
          <w:rFonts w:hint="eastAsia" w:ascii="楷体" w:hAnsi="楷体" w:eastAsia="楷体" w:cs="楷体"/>
          <w:b/>
          <w:bCs/>
          <w:sz w:val="28"/>
          <w:szCs w:val="28"/>
        </w:rPr>
        <w:t>.防护等级：</w:t>
      </w:r>
      <w:r>
        <w:rPr>
          <w:rFonts w:hint="eastAsia" w:ascii="楷体" w:hAnsi="楷体" w:eastAsia="楷体" w:cs="楷体"/>
          <w:b w:val="0"/>
          <w:bCs w:val="0"/>
          <w:sz w:val="28"/>
          <w:szCs w:val="28"/>
        </w:rPr>
        <w:t>IP66；</w:t>
      </w:r>
    </w:p>
    <w:p w14:paraId="1E40E610">
      <w:pPr>
        <w:spacing w:before="78" w:line="360" w:lineRule="auto"/>
        <w:ind w:left="588" w:right="1008" w:firstLine="3"/>
        <w:jc w:val="both"/>
        <w:rPr>
          <w:rFonts w:hint="eastAsia" w:ascii="楷体" w:hAnsi="楷体" w:eastAsia="楷体" w:cs="楷体"/>
          <w:b w:val="0"/>
          <w:bCs w:val="0"/>
          <w:sz w:val="28"/>
          <w:szCs w:val="28"/>
          <w:lang w:eastAsia="zh-CN"/>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1</w:t>
      </w:r>
      <w:r>
        <w:rPr>
          <w:rFonts w:hint="eastAsia" w:ascii="楷体" w:hAnsi="楷体" w:eastAsia="楷体" w:cs="楷体"/>
          <w:b/>
          <w:bCs/>
          <w:sz w:val="28"/>
          <w:szCs w:val="28"/>
        </w:rPr>
        <w:t>.支持接收频率范围：</w:t>
      </w:r>
      <w:r>
        <w:rPr>
          <w:rFonts w:hint="eastAsia" w:ascii="楷体" w:hAnsi="楷体" w:eastAsia="楷体" w:cs="楷体"/>
          <w:b w:val="0"/>
          <w:bCs w:val="0"/>
          <w:sz w:val="28"/>
          <w:szCs w:val="28"/>
          <w:lang w:val="en-US" w:eastAsia="zh-CN"/>
        </w:rPr>
        <w:t>3</w:t>
      </w:r>
      <w:r>
        <w:rPr>
          <w:rFonts w:hint="eastAsia" w:ascii="楷体" w:hAnsi="楷体" w:eastAsia="楷体" w:cs="楷体"/>
          <w:b w:val="0"/>
          <w:bCs w:val="0"/>
          <w:sz w:val="28"/>
          <w:szCs w:val="28"/>
        </w:rPr>
        <w:t>0MHz～6000MHz（</w:t>
      </w:r>
      <w:r>
        <w:rPr>
          <w:rFonts w:hint="eastAsia" w:ascii="楷体" w:hAnsi="楷体" w:eastAsia="楷体" w:cs="楷体"/>
          <w:b w:val="0"/>
          <w:bCs w:val="0"/>
          <w:sz w:val="28"/>
          <w:szCs w:val="28"/>
          <w:lang w:val="en-US" w:eastAsia="zh-CN"/>
        </w:rPr>
        <w:t>频谱查看环境使用</w:t>
      </w:r>
      <w:r>
        <w:rPr>
          <w:rFonts w:hint="eastAsia" w:ascii="楷体" w:hAnsi="楷体" w:eastAsia="楷体" w:cs="楷体"/>
          <w:b w:val="0"/>
          <w:bCs w:val="0"/>
          <w:sz w:val="28"/>
          <w:szCs w:val="28"/>
        </w:rPr>
        <w:t>）</w:t>
      </w:r>
      <w:r>
        <w:rPr>
          <w:rFonts w:hint="eastAsia" w:ascii="楷体" w:hAnsi="楷体" w:eastAsia="楷体" w:cs="楷体"/>
          <w:b w:val="0"/>
          <w:bCs w:val="0"/>
          <w:sz w:val="28"/>
          <w:szCs w:val="28"/>
          <w:lang w:eastAsia="zh-CN"/>
        </w:rPr>
        <w:t>；</w:t>
      </w:r>
    </w:p>
    <w:p w14:paraId="23E4DA92">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12.测频精度：</w:t>
      </w:r>
      <w:r>
        <w:rPr>
          <w:rFonts w:hint="eastAsia" w:ascii="楷体" w:hAnsi="楷体" w:eastAsia="楷体" w:cs="楷体"/>
          <w:b w:val="0"/>
          <w:bCs w:val="0"/>
          <w:sz w:val="28"/>
          <w:szCs w:val="28"/>
          <w:lang w:val="en-US" w:eastAsia="zh-CN"/>
        </w:rPr>
        <w:t>通过管控平台显示探测到无人机工作频率，并精准到1KHz；</w:t>
      </w:r>
    </w:p>
    <w:p w14:paraId="102745CF">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3</w:t>
      </w:r>
      <w:r>
        <w:rPr>
          <w:rFonts w:hint="eastAsia" w:ascii="楷体" w:hAnsi="楷体" w:eastAsia="楷体" w:cs="楷体"/>
          <w:b/>
          <w:bCs/>
          <w:sz w:val="28"/>
          <w:szCs w:val="28"/>
        </w:rPr>
        <w:t>.频段支持：</w:t>
      </w:r>
      <w:r>
        <w:rPr>
          <w:rFonts w:hint="eastAsia" w:ascii="楷体" w:hAnsi="楷体" w:eastAsia="楷体" w:cs="楷体"/>
          <w:b w:val="0"/>
          <w:bCs w:val="0"/>
          <w:sz w:val="28"/>
          <w:szCs w:val="28"/>
        </w:rPr>
        <w:t>2.4G/5.8G/900M</w:t>
      </w:r>
      <w:r>
        <w:rPr>
          <w:rFonts w:hint="eastAsia" w:ascii="楷体" w:hAnsi="楷体" w:eastAsia="楷体" w:cs="楷体"/>
          <w:b w:val="0"/>
          <w:bCs w:val="0"/>
          <w:sz w:val="28"/>
          <w:szCs w:val="28"/>
          <w:lang w:val="en-US" w:eastAsia="zh-CN"/>
        </w:rPr>
        <w:t>/800M，选配（433M/5.2G）；</w:t>
      </w:r>
    </w:p>
    <w:p w14:paraId="4BAD0D42">
      <w:pPr>
        <w:spacing w:before="78" w:line="360" w:lineRule="auto"/>
        <w:ind w:left="588" w:right="1008" w:firstLine="3"/>
        <w:jc w:val="both"/>
        <w:rPr>
          <w:rFonts w:hint="eastAsia" w:ascii="楷体" w:hAnsi="楷体" w:eastAsia="楷体" w:cs="楷体"/>
          <w:b/>
          <w:bCs/>
          <w:sz w:val="28"/>
          <w:szCs w:val="28"/>
          <w:lang w:eastAsia="zh-CN"/>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4</w:t>
      </w:r>
      <w:r>
        <w:rPr>
          <w:rFonts w:hint="eastAsia" w:ascii="楷体" w:hAnsi="楷体" w:eastAsia="楷体" w:cs="楷体"/>
          <w:b/>
          <w:bCs/>
          <w:sz w:val="28"/>
          <w:szCs w:val="28"/>
        </w:rPr>
        <w:t>.</w:t>
      </w:r>
      <w:r>
        <w:rPr>
          <w:rFonts w:hint="eastAsia" w:ascii="楷体" w:hAnsi="楷体" w:eastAsia="楷体" w:cs="楷体"/>
          <w:b/>
          <w:bCs/>
          <w:sz w:val="28"/>
          <w:szCs w:val="28"/>
          <w:lang w:val="en-US" w:eastAsia="zh-CN"/>
        </w:rPr>
        <w:t>探测距离：</w:t>
      </w:r>
      <w:r>
        <w:rPr>
          <w:rFonts w:hint="eastAsia" w:ascii="楷体" w:hAnsi="楷体" w:eastAsia="楷体" w:cs="楷体"/>
          <w:b w:val="0"/>
          <w:bCs w:val="0"/>
          <w:sz w:val="28"/>
          <w:szCs w:val="28"/>
        </w:rPr>
        <w:t>侦察最远距离</w:t>
      </w:r>
      <w:r>
        <w:rPr>
          <w:rFonts w:hint="eastAsia" w:ascii="楷体" w:hAnsi="楷体" w:eastAsia="楷体" w:cs="楷体"/>
          <w:b w:val="0"/>
          <w:bCs w:val="0"/>
          <w:sz w:val="28"/>
          <w:szCs w:val="28"/>
          <w:lang w:val="en-US" w:eastAsia="zh-CN"/>
        </w:rPr>
        <w:t>5-</w:t>
      </w:r>
      <w:r>
        <w:rPr>
          <w:rFonts w:hint="eastAsia" w:ascii="楷体" w:hAnsi="楷体" w:eastAsia="楷体" w:cs="楷体"/>
          <w:b w:val="0"/>
          <w:bCs w:val="0"/>
          <w:sz w:val="28"/>
          <w:szCs w:val="28"/>
        </w:rPr>
        <w:t>1</w:t>
      </w:r>
      <w:r>
        <w:rPr>
          <w:rFonts w:hint="eastAsia" w:ascii="楷体" w:hAnsi="楷体" w:eastAsia="楷体" w:cs="楷体"/>
          <w:b w:val="0"/>
          <w:bCs w:val="0"/>
          <w:sz w:val="28"/>
          <w:szCs w:val="28"/>
          <w:lang w:val="en-US" w:eastAsia="zh-CN"/>
        </w:rPr>
        <w:t>0</w:t>
      </w:r>
      <w:r>
        <w:rPr>
          <w:rFonts w:hint="eastAsia" w:ascii="楷体" w:hAnsi="楷体" w:eastAsia="楷体" w:cs="楷体"/>
          <w:b w:val="0"/>
          <w:bCs w:val="0"/>
          <w:sz w:val="28"/>
          <w:szCs w:val="28"/>
        </w:rPr>
        <w:t>km</w:t>
      </w:r>
      <w:r>
        <w:rPr>
          <w:rFonts w:hint="eastAsia" w:ascii="楷体" w:hAnsi="楷体" w:eastAsia="楷体" w:cs="楷体"/>
          <w:b w:val="0"/>
          <w:bCs w:val="0"/>
          <w:sz w:val="28"/>
          <w:szCs w:val="28"/>
          <w:lang w:eastAsia="zh-CN"/>
        </w:rPr>
        <w:t>（</w:t>
      </w:r>
      <w:r>
        <w:rPr>
          <w:rFonts w:hint="eastAsia" w:ascii="楷体" w:hAnsi="楷体" w:eastAsia="楷体" w:cs="楷体"/>
          <w:b w:val="0"/>
          <w:bCs w:val="0"/>
          <w:sz w:val="28"/>
          <w:szCs w:val="28"/>
          <w:lang w:val="en-US" w:eastAsia="zh-CN"/>
        </w:rPr>
        <w:t>根据环境情况而定</w:t>
      </w:r>
      <w:r>
        <w:rPr>
          <w:rFonts w:hint="eastAsia" w:ascii="楷体" w:hAnsi="楷体" w:eastAsia="楷体" w:cs="楷体"/>
          <w:b w:val="0"/>
          <w:bCs w:val="0"/>
          <w:sz w:val="28"/>
          <w:szCs w:val="28"/>
          <w:lang w:eastAsia="zh-CN"/>
        </w:rPr>
        <w:t>）；</w:t>
      </w:r>
    </w:p>
    <w:p w14:paraId="350BD797">
      <w:pPr>
        <w:spacing w:before="78" w:line="360" w:lineRule="auto"/>
        <w:ind w:left="588" w:right="1008" w:firstLine="3"/>
        <w:jc w:val="both"/>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15.探测遥控器：</w:t>
      </w:r>
      <w:r>
        <w:rPr>
          <w:rFonts w:hint="eastAsia" w:ascii="楷体" w:hAnsi="楷体" w:eastAsia="楷体" w:cs="楷体"/>
          <w:b w:val="0"/>
          <w:bCs w:val="0"/>
          <w:sz w:val="28"/>
          <w:szCs w:val="28"/>
        </w:rPr>
        <w:t>探测系统支持一次识别非大疆系列的航模无人机遥控器数量≥</w:t>
      </w:r>
      <w:r>
        <w:rPr>
          <w:rFonts w:hint="eastAsia" w:ascii="楷体" w:hAnsi="楷体" w:eastAsia="楷体" w:cs="楷体"/>
          <w:b w:val="0"/>
          <w:bCs w:val="0"/>
          <w:sz w:val="28"/>
          <w:szCs w:val="28"/>
          <w:lang w:val="en-US" w:eastAsia="zh-CN"/>
        </w:rPr>
        <w:t>1</w:t>
      </w:r>
      <w:r>
        <w:rPr>
          <w:rFonts w:hint="eastAsia" w:ascii="楷体" w:hAnsi="楷体" w:eastAsia="楷体" w:cs="楷体"/>
          <w:b w:val="0"/>
          <w:bCs w:val="0"/>
          <w:sz w:val="28"/>
          <w:szCs w:val="28"/>
        </w:rPr>
        <w:t>2</w:t>
      </w:r>
      <w:r>
        <w:rPr>
          <w:rFonts w:hint="eastAsia" w:ascii="楷体" w:hAnsi="楷体" w:eastAsia="楷体" w:cs="楷体"/>
          <w:b w:val="0"/>
          <w:bCs w:val="0"/>
          <w:sz w:val="28"/>
          <w:szCs w:val="28"/>
          <w:lang w:val="en-US" w:eastAsia="zh-CN"/>
        </w:rPr>
        <w:t>种；</w:t>
      </w:r>
    </w:p>
    <w:p w14:paraId="12D0848B">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16.探测无人机种类：</w:t>
      </w:r>
      <w:r>
        <w:rPr>
          <w:rFonts w:hint="eastAsia" w:ascii="楷体" w:hAnsi="楷体" w:eastAsia="楷体" w:cs="楷体"/>
          <w:b w:val="0"/>
          <w:bCs w:val="0"/>
          <w:sz w:val="28"/>
          <w:szCs w:val="28"/>
          <w:lang w:val="en-US" w:eastAsia="zh-CN"/>
        </w:rPr>
        <w:t>支持同时探测并识别的无人机类型数量应≥35 种；</w:t>
      </w:r>
    </w:p>
    <w:p w14:paraId="2E1A978E">
      <w:pPr>
        <w:spacing w:before="78" w:line="360" w:lineRule="auto"/>
        <w:ind w:left="588" w:right="1008" w:firstLine="3"/>
        <w:jc w:val="both"/>
        <w:rPr>
          <w:rFonts w:hint="eastAsia" w:ascii="楷体" w:hAnsi="楷体" w:eastAsia="楷体" w:cs="楷体"/>
          <w:b w:val="0"/>
          <w:bCs w:val="0"/>
          <w:sz w:val="28"/>
          <w:szCs w:val="28"/>
          <w:lang w:eastAsia="zh-CN"/>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7</w:t>
      </w:r>
      <w:r>
        <w:rPr>
          <w:rFonts w:hint="eastAsia" w:ascii="楷体" w:hAnsi="楷体" w:eastAsia="楷体" w:cs="楷体"/>
          <w:b/>
          <w:bCs/>
          <w:sz w:val="28"/>
          <w:szCs w:val="28"/>
        </w:rPr>
        <w:t>.</w:t>
      </w:r>
      <w:r>
        <w:rPr>
          <w:rFonts w:hint="eastAsia" w:ascii="楷体" w:hAnsi="楷体" w:eastAsia="楷体" w:cs="楷体"/>
          <w:b/>
          <w:bCs/>
          <w:sz w:val="28"/>
          <w:szCs w:val="28"/>
          <w:lang w:val="en-US" w:eastAsia="zh-CN"/>
        </w:rPr>
        <w:t>探测无人机目标：</w:t>
      </w:r>
      <w:r>
        <w:rPr>
          <w:rFonts w:hint="eastAsia" w:ascii="楷体" w:hAnsi="楷体" w:eastAsia="楷体" w:cs="楷体"/>
          <w:b w:val="0"/>
          <w:bCs w:val="0"/>
          <w:sz w:val="28"/>
          <w:szCs w:val="28"/>
        </w:rPr>
        <w:t>多目标无人机侦测数量≥</w:t>
      </w:r>
      <w:r>
        <w:rPr>
          <w:rFonts w:hint="eastAsia" w:ascii="楷体" w:hAnsi="楷体" w:eastAsia="楷体" w:cs="楷体"/>
          <w:b w:val="0"/>
          <w:bCs w:val="0"/>
          <w:sz w:val="28"/>
          <w:szCs w:val="28"/>
          <w:lang w:val="en-US" w:eastAsia="zh-CN"/>
        </w:rPr>
        <w:t>6</w:t>
      </w:r>
      <w:r>
        <w:rPr>
          <w:rFonts w:hint="eastAsia" w:ascii="楷体" w:hAnsi="楷体" w:eastAsia="楷体" w:cs="楷体"/>
          <w:b w:val="0"/>
          <w:bCs w:val="0"/>
          <w:sz w:val="28"/>
          <w:szCs w:val="28"/>
        </w:rPr>
        <w:t>0架</w:t>
      </w:r>
      <w:r>
        <w:rPr>
          <w:rFonts w:hint="eastAsia" w:ascii="楷体" w:hAnsi="楷体" w:eastAsia="楷体" w:cs="楷体"/>
          <w:b w:val="0"/>
          <w:bCs w:val="0"/>
          <w:sz w:val="28"/>
          <w:szCs w:val="28"/>
          <w:lang w:eastAsia="zh-CN"/>
        </w:rPr>
        <w:t>；</w:t>
      </w:r>
    </w:p>
    <w:p w14:paraId="62BDDA03">
      <w:pPr>
        <w:spacing w:before="78" w:line="360" w:lineRule="auto"/>
        <w:ind w:left="588" w:right="1008" w:firstLine="3"/>
        <w:jc w:val="both"/>
        <w:rPr>
          <w:rFonts w:hint="eastAsia" w:ascii="楷体" w:hAnsi="楷体" w:eastAsia="楷体" w:cs="楷体"/>
          <w:b/>
          <w:bCs/>
          <w:sz w:val="28"/>
          <w:szCs w:val="28"/>
          <w:lang w:eastAsia="zh-CN"/>
        </w:rPr>
      </w:pPr>
      <w:r>
        <w:rPr>
          <w:rFonts w:hint="eastAsia" w:ascii="楷体" w:hAnsi="楷体" w:eastAsia="楷体" w:cs="楷体"/>
          <w:b/>
          <w:bCs/>
          <w:sz w:val="28"/>
          <w:szCs w:val="28"/>
        </w:rPr>
        <w:t>1</w:t>
      </w:r>
      <w:r>
        <w:rPr>
          <w:rFonts w:hint="eastAsia" w:ascii="楷体" w:hAnsi="楷体" w:eastAsia="楷体" w:cs="楷体"/>
          <w:b/>
          <w:bCs/>
          <w:sz w:val="28"/>
          <w:szCs w:val="28"/>
          <w:lang w:val="en-US" w:eastAsia="zh-CN"/>
        </w:rPr>
        <w:t>8</w:t>
      </w:r>
      <w:r>
        <w:rPr>
          <w:rFonts w:hint="eastAsia" w:ascii="楷体" w:hAnsi="楷体" w:eastAsia="楷体" w:cs="楷体"/>
          <w:b/>
          <w:bCs/>
          <w:sz w:val="28"/>
          <w:szCs w:val="28"/>
        </w:rPr>
        <w:t>.</w:t>
      </w:r>
      <w:r>
        <w:rPr>
          <w:rFonts w:hint="eastAsia" w:ascii="楷体" w:hAnsi="楷体" w:eastAsia="楷体" w:cs="楷体"/>
          <w:b/>
          <w:bCs/>
          <w:sz w:val="28"/>
          <w:szCs w:val="28"/>
          <w:lang w:val="en-US" w:eastAsia="zh-CN"/>
        </w:rPr>
        <w:t>测向精度：</w:t>
      </w:r>
      <w:r>
        <w:rPr>
          <w:rFonts w:hint="eastAsia" w:ascii="楷体" w:hAnsi="楷体" w:eastAsia="楷体" w:cs="楷体"/>
          <w:b w:val="0"/>
          <w:bCs w:val="0"/>
          <w:sz w:val="28"/>
          <w:szCs w:val="28"/>
        </w:rPr>
        <w:t>无人机探测方位角≤</w:t>
      </w:r>
      <w:r>
        <w:rPr>
          <w:rFonts w:hint="eastAsia" w:ascii="楷体" w:hAnsi="楷体" w:eastAsia="楷体" w:cs="楷体"/>
          <w:b w:val="0"/>
          <w:bCs w:val="0"/>
          <w:sz w:val="28"/>
          <w:szCs w:val="28"/>
          <w:lang w:val="en-US" w:eastAsia="zh-CN"/>
        </w:rPr>
        <w:t>±15</w:t>
      </w:r>
      <w:r>
        <w:rPr>
          <w:rFonts w:hint="eastAsia" w:ascii="楷体" w:hAnsi="楷体" w:eastAsia="楷体" w:cs="楷体"/>
          <w:b w:val="0"/>
          <w:bCs w:val="0"/>
          <w:sz w:val="28"/>
          <w:szCs w:val="28"/>
        </w:rPr>
        <w:t>°</w:t>
      </w:r>
      <w:r>
        <w:rPr>
          <w:rFonts w:hint="eastAsia" w:ascii="楷体" w:hAnsi="楷体" w:eastAsia="楷体" w:cs="楷体"/>
          <w:b w:val="0"/>
          <w:bCs w:val="0"/>
          <w:sz w:val="28"/>
          <w:szCs w:val="28"/>
          <w:lang w:eastAsia="zh-CN"/>
        </w:rPr>
        <w:t>；</w:t>
      </w:r>
    </w:p>
    <w:p w14:paraId="0E7562E1">
      <w:pPr>
        <w:spacing w:before="78" w:line="360" w:lineRule="auto"/>
        <w:ind w:left="588" w:right="1008" w:firstLine="3"/>
        <w:jc w:val="both"/>
        <w:rPr>
          <w:rFonts w:hint="eastAsia" w:ascii="楷体" w:hAnsi="楷体" w:eastAsia="楷体" w:cs="楷体"/>
          <w:b/>
          <w:bCs/>
          <w:sz w:val="28"/>
          <w:szCs w:val="28"/>
          <w:lang w:eastAsia="zh-CN"/>
        </w:rPr>
      </w:pPr>
      <w:r>
        <w:rPr>
          <w:rFonts w:hint="eastAsia" w:ascii="楷体" w:hAnsi="楷体" w:eastAsia="楷体" w:cs="楷体"/>
          <w:b/>
          <w:bCs/>
          <w:sz w:val="28"/>
          <w:szCs w:val="28"/>
          <w:lang w:val="en-US" w:eastAsia="zh-CN"/>
        </w:rPr>
        <w:t>19</w:t>
      </w:r>
      <w:r>
        <w:rPr>
          <w:rFonts w:hint="eastAsia" w:ascii="楷体" w:hAnsi="楷体" w:eastAsia="楷体" w:cs="楷体"/>
          <w:b/>
          <w:bCs/>
          <w:sz w:val="28"/>
          <w:szCs w:val="28"/>
        </w:rPr>
        <w:t>.</w:t>
      </w:r>
      <w:r>
        <w:rPr>
          <w:rFonts w:hint="eastAsia" w:ascii="楷体" w:hAnsi="楷体" w:eastAsia="楷体" w:cs="楷体"/>
          <w:b/>
          <w:bCs/>
          <w:sz w:val="28"/>
          <w:szCs w:val="28"/>
          <w:lang w:val="en-US" w:eastAsia="zh-CN"/>
        </w:rPr>
        <w:t>探测水平角度：</w:t>
      </w:r>
      <w:r>
        <w:rPr>
          <w:rFonts w:hint="eastAsia" w:ascii="楷体" w:hAnsi="楷体" w:eastAsia="楷体" w:cs="楷体"/>
          <w:b w:val="0"/>
          <w:bCs w:val="0"/>
          <w:sz w:val="28"/>
          <w:szCs w:val="28"/>
        </w:rPr>
        <w:t>无人机探测垂直探测角度≥±90°</w:t>
      </w:r>
      <w:r>
        <w:rPr>
          <w:rFonts w:hint="eastAsia" w:ascii="楷体" w:hAnsi="楷体" w:eastAsia="楷体" w:cs="楷体"/>
          <w:b w:val="0"/>
          <w:bCs w:val="0"/>
          <w:sz w:val="28"/>
          <w:szCs w:val="28"/>
          <w:lang w:eastAsia="zh-CN"/>
        </w:rPr>
        <w:t>；</w:t>
      </w:r>
    </w:p>
    <w:p w14:paraId="21147F04">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20.</w:t>
      </w:r>
      <w:r>
        <w:rPr>
          <w:rFonts w:hint="eastAsia" w:ascii="楷体" w:hAnsi="楷体" w:eastAsia="楷体" w:cs="楷体"/>
          <w:b/>
          <w:bCs/>
          <w:spacing w:val="-2"/>
          <w:sz w:val="28"/>
          <w:szCs w:val="28"/>
          <w:lang w:val="en-US" w:eastAsia="zh-CN"/>
        </w:rPr>
        <w:t>成功率：</w:t>
      </w:r>
      <w:r>
        <w:rPr>
          <w:rFonts w:hint="eastAsia" w:ascii="楷体" w:hAnsi="楷体" w:eastAsia="楷体" w:cs="楷体"/>
          <w:b w:val="0"/>
          <w:bCs w:val="0"/>
          <w:sz w:val="28"/>
          <w:szCs w:val="28"/>
          <w:lang w:val="en-US" w:eastAsia="zh-CN"/>
        </w:rPr>
        <w:t>探测成功率</w:t>
      </w:r>
      <w:r>
        <w:rPr>
          <w:rFonts w:hint="eastAsia" w:ascii="楷体" w:hAnsi="楷体" w:eastAsia="楷体" w:cs="楷体"/>
          <w:b w:val="0"/>
          <w:bCs w:val="0"/>
          <w:sz w:val="28"/>
          <w:szCs w:val="28"/>
        </w:rPr>
        <w:t>≥</w:t>
      </w:r>
      <w:r>
        <w:rPr>
          <w:rFonts w:hint="eastAsia" w:ascii="楷体" w:hAnsi="楷体" w:eastAsia="楷体" w:cs="楷体"/>
          <w:b w:val="0"/>
          <w:bCs w:val="0"/>
          <w:sz w:val="28"/>
          <w:szCs w:val="28"/>
          <w:lang w:val="en-US" w:eastAsia="zh-CN"/>
        </w:rPr>
        <w:t>99%；</w:t>
      </w:r>
    </w:p>
    <w:p w14:paraId="01AA0382">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21.探测用时：</w:t>
      </w:r>
      <w:r>
        <w:rPr>
          <w:rFonts w:hint="eastAsia" w:ascii="楷体" w:hAnsi="楷体" w:eastAsia="楷体" w:cs="楷体"/>
          <w:b w:val="0"/>
          <w:bCs w:val="0"/>
          <w:sz w:val="28"/>
          <w:szCs w:val="28"/>
          <w:lang w:val="en-US" w:eastAsia="zh-CN"/>
        </w:rPr>
        <w:t>＜5s（无人机跟遥控器配对后开始计时）；</w:t>
      </w:r>
    </w:p>
    <w:p w14:paraId="0EDE5099">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22.识别时间：</w:t>
      </w:r>
      <w:r>
        <w:rPr>
          <w:rFonts w:hint="eastAsia" w:ascii="楷体" w:hAnsi="楷体" w:eastAsia="楷体" w:cs="楷体"/>
          <w:b w:val="0"/>
          <w:bCs w:val="0"/>
          <w:sz w:val="28"/>
          <w:szCs w:val="28"/>
          <w:lang w:val="en-US" w:eastAsia="zh-CN"/>
        </w:rPr>
        <w:t>1s；</w:t>
      </w:r>
    </w:p>
    <w:p w14:paraId="057E1915">
      <w:pPr>
        <w:spacing w:before="78" w:line="360" w:lineRule="auto"/>
        <w:ind w:right="1008"/>
        <w:jc w:val="both"/>
        <w:rPr>
          <w:position w:val="-30"/>
        </w:rPr>
      </w:pPr>
    </w:p>
    <w:p w14:paraId="511F1D87">
      <w:pPr>
        <w:spacing w:before="78" w:line="360" w:lineRule="auto"/>
        <w:ind w:left="588" w:right="1008" w:firstLine="3"/>
        <w:jc w:val="both"/>
        <w:rPr>
          <w:rFonts w:hint="eastAsia" w:ascii="楷体" w:hAnsi="楷体" w:eastAsia="楷体" w:cs="楷体"/>
          <w:b/>
          <w:bCs/>
          <w:sz w:val="28"/>
          <w:szCs w:val="28"/>
          <w:lang w:val="en-US" w:eastAsia="zh-CN"/>
        </w:rPr>
      </w:pPr>
    </w:p>
    <w:p w14:paraId="52AD2AE5">
      <w:pPr>
        <w:spacing w:before="78" w:line="360" w:lineRule="auto"/>
        <w:ind w:left="588" w:right="1008" w:firstLine="3"/>
        <w:jc w:val="both"/>
        <w:rPr>
          <w:rFonts w:hint="eastAsia" w:ascii="楷体" w:hAnsi="楷体" w:eastAsia="楷体" w:cs="楷体"/>
          <w:b/>
          <w:bCs/>
          <w:sz w:val="28"/>
          <w:szCs w:val="28"/>
          <w:lang w:val="en-US" w:eastAsia="zh-CN"/>
        </w:rPr>
      </w:pPr>
    </w:p>
    <w:p w14:paraId="3F03FBCE">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23.定位：</w:t>
      </w:r>
      <w:r>
        <w:rPr>
          <w:rFonts w:hint="eastAsia" w:ascii="楷体" w:hAnsi="楷体" w:eastAsia="楷体" w:cs="楷体"/>
          <w:b w:val="0"/>
          <w:bCs w:val="0"/>
          <w:sz w:val="28"/>
          <w:szCs w:val="28"/>
          <w:lang w:val="en-US" w:eastAsia="zh-CN"/>
        </w:rPr>
        <w:t>支持大疆OcuSync2以上无人机的高度，距离，角度，轨迹，SN码显示</w:t>
      </w:r>
    </w:p>
    <w:p w14:paraId="4260B097">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24.宽频防御：</w:t>
      </w:r>
      <w:r>
        <w:rPr>
          <w:rFonts w:hint="eastAsia" w:ascii="楷体" w:hAnsi="楷体" w:eastAsia="楷体" w:cs="楷体"/>
          <w:b w:val="0"/>
          <w:bCs w:val="0"/>
          <w:sz w:val="28"/>
          <w:szCs w:val="28"/>
          <w:lang w:val="en-US" w:eastAsia="zh-CN"/>
        </w:rPr>
        <w:t>宽频打击干扰模式下，应能使无人机返航或迫降(需无人机支持返航或迫降功能)；</w:t>
      </w:r>
    </w:p>
    <w:p w14:paraId="22FF9ACF">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25.精准防御：</w:t>
      </w:r>
      <w:r>
        <w:rPr>
          <w:rFonts w:hint="eastAsia" w:ascii="楷体" w:hAnsi="楷体" w:eastAsia="楷体" w:cs="楷体"/>
          <w:b w:val="0"/>
          <w:bCs w:val="0"/>
          <w:sz w:val="28"/>
          <w:szCs w:val="28"/>
          <w:lang w:val="en-US" w:eastAsia="zh-CN"/>
        </w:rPr>
        <w:t>精准打击干扰模式下，能够在多架无人机目标中，准确打击指定无人机，使无人机返航或迫降(需无人机支持返航或迫降功能)，而不影响其他非指定无人机的正常控制飞行；</w:t>
      </w:r>
    </w:p>
    <w:p w14:paraId="62A4C4FE">
      <w:pPr>
        <w:spacing w:before="78" w:line="360" w:lineRule="auto"/>
        <w:ind w:left="588" w:right="1008" w:firstLine="3"/>
        <w:jc w:val="both"/>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26.干扰时长：</w:t>
      </w:r>
      <w:r>
        <w:rPr>
          <w:rFonts w:hint="eastAsia" w:ascii="楷体" w:hAnsi="楷体" w:eastAsia="楷体" w:cs="楷体"/>
          <w:b w:val="0"/>
          <w:bCs w:val="0"/>
          <w:sz w:val="28"/>
          <w:szCs w:val="28"/>
          <w:lang w:val="en-US" w:eastAsia="zh-CN"/>
        </w:rPr>
        <w:t>具有干扰时长设置功能，设置范围为1min~180min；</w:t>
      </w:r>
    </w:p>
    <w:p w14:paraId="39D7E4F2">
      <w:pPr>
        <w:spacing w:before="78" w:line="360" w:lineRule="auto"/>
        <w:ind w:left="588" w:right="1008" w:firstLine="3"/>
        <w:jc w:val="both"/>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27.干扰距离：</w:t>
      </w:r>
      <w:r>
        <w:rPr>
          <w:rFonts w:hint="eastAsia" w:ascii="楷体" w:hAnsi="楷体" w:eastAsia="楷体" w:cs="楷体"/>
          <w:b w:val="0"/>
          <w:bCs w:val="0"/>
          <w:sz w:val="28"/>
          <w:szCs w:val="28"/>
          <w:lang w:val="en-US" w:eastAsia="zh-CN"/>
        </w:rPr>
        <w:t>在无明显遮挡、无明显电磁干扰的条件下，开启宽频打击，干扰设备对无人机的干扰作用距离应≥2km；</w:t>
      </w:r>
    </w:p>
    <w:p w14:paraId="448EA2A1">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28.干通比：</w:t>
      </w:r>
      <w:r>
        <w:rPr>
          <w:rFonts w:hint="eastAsia" w:ascii="楷体" w:hAnsi="楷体" w:eastAsia="楷体" w:cs="楷体"/>
          <w:b w:val="0"/>
          <w:bCs w:val="0"/>
          <w:sz w:val="28"/>
          <w:szCs w:val="28"/>
          <w:lang w:val="en-US" w:eastAsia="zh-CN"/>
        </w:rPr>
        <w:t>对无人机进行有效干扰时，无人机与干扰设备之间的距离和无人机与遥控器之间的距离最大比值应不小于20（使用精灵4pro无人机）；</w:t>
      </w:r>
    </w:p>
    <w:p w14:paraId="0885E37F">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29.干扰响应时间：</w:t>
      </w:r>
      <w:r>
        <w:rPr>
          <w:rFonts w:hint="eastAsia" w:ascii="楷体" w:hAnsi="楷体" w:eastAsia="楷体" w:cs="楷体"/>
          <w:b w:val="0"/>
          <w:bCs w:val="0"/>
          <w:sz w:val="28"/>
          <w:szCs w:val="28"/>
          <w:lang w:val="en-US" w:eastAsia="zh-CN"/>
        </w:rPr>
        <w:t>在无明显遮挡、无明显电磁干扰的条件下，干扰设备采用宽频打击干扰模式，从干扰设备启动干扰至无人机信号丢失所需的时间应≤3s。（使用精灵4pro无人机）；</w:t>
      </w:r>
    </w:p>
    <w:p w14:paraId="445FFA03">
      <w:pPr>
        <w:spacing w:before="78" w:line="360" w:lineRule="auto"/>
        <w:ind w:left="588" w:right="1008" w:firstLine="3"/>
        <w:jc w:val="both"/>
        <w:rPr>
          <w:rFonts w:hint="default" w:ascii="楷体" w:hAnsi="楷体" w:eastAsia="楷体" w:cs="楷体"/>
          <w:b/>
          <w:bCs/>
          <w:sz w:val="28"/>
          <w:szCs w:val="28"/>
          <w:lang w:val="en-US" w:eastAsia="zh-CN"/>
        </w:rPr>
      </w:pPr>
      <w:r>
        <w:rPr>
          <w:rFonts w:hint="eastAsia" w:ascii="楷体" w:hAnsi="楷体" w:eastAsia="楷体" w:cs="楷体"/>
          <w:b/>
          <w:bCs/>
          <w:sz w:val="28"/>
          <w:szCs w:val="28"/>
          <w:lang w:val="en-US" w:eastAsia="zh-CN"/>
        </w:rPr>
        <w:t>30.同时干扰数量：</w:t>
      </w:r>
      <w:r>
        <w:rPr>
          <w:rFonts w:hint="eastAsia" w:ascii="楷体" w:hAnsi="楷体" w:eastAsia="楷体" w:cs="楷体"/>
          <w:b w:val="0"/>
          <w:bCs w:val="0"/>
          <w:sz w:val="28"/>
          <w:szCs w:val="28"/>
          <w:lang w:val="en-US" w:eastAsia="zh-CN"/>
        </w:rPr>
        <w:t>能同时干扰的无人机目标数量应&gt;35架；</w:t>
      </w:r>
    </w:p>
    <w:p w14:paraId="2818516B">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31.用户权限：</w:t>
      </w:r>
      <w:r>
        <w:rPr>
          <w:rFonts w:hint="eastAsia" w:ascii="楷体" w:hAnsi="楷体" w:eastAsia="楷体" w:cs="楷体"/>
          <w:b w:val="0"/>
          <w:bCs w:val="0"/>
          <w:sz w:val="28"/>
          <w:szCs w:val="28"/>
          <w:lang w:val="en-US" w:eastAsia="zh-CN"/>
        </w:rPr>
        <w:t>支持三级不同用户管理权限设置；</w:t>
      </w:r>
    </w:p>
    <w:p w14:paraId="6586F6BA">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32.</w:t>
      </w:r>
      <w:r>
        <w:rPr>
          <w:rFonts w:hint="eastAsia" w:ascii="楷体" w:hAnsi="楷体" w:eastAsia="楷体" w:cs="楷体"/>
          <w:b/>
          <w:bCs/>
          <w:sz w:val="28"/>
          <w:szCs w:val="28"/>
        </w:rPr>
        <w:t>侦察空域：</w:t>
      </w:r>
      <w:r>
        <w:rPr>
          <w:rFonts w:hint="eastAsia" w:ascii="楷体" w:hAnsi="楷体" w:eastAsia="楷体" w:cs="楷体"/>
          <w:b w:val="0"/>
          <w:bCs w:val="0"/>
          <w:sz w:val="28"/>
          <w:szCs w:val="28"/>
        </w:rPr>
        <w:t>360°全空域</w:t>
      </w:r>
      <w:r>
        <w:rPr>
          <w:rFonts w:hint="eastAsia" w:ascii="楷体" w:hAnsi="楷体" w:eastAsia="楷体" w:cs="楷体"/>
          <w:b w:val="0"/>
          <w:bCs w:val="0"/>
          <w:sz w:val="28"/>
          <w:szCs w:val="28"/>
          <w:lang w:eastAsia="zh-CN"/>
        </w:rPr>
        <w:t>；</w:t>
      </w:r>
    </w:p>
    <w:p w14:paraId="53424FF4">
      <w:pPr>
        <w:spacing w:before="78" w:line="219" w:lineRule="auto"/>
        <w:jc w:val="both"/>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72C9F7A1">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796446F4">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1C0EABF7">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7FA992F0">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7992B93A">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36C01B21">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520E9511">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61029681">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09FB4FE8">
      <w:pPr>
        <w:spacing w:before="78" w:line="219" w:lineRule="auto"/>
        <w:jc w:val="both"/>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7152998B">
      <w:pPr>
        <w:spacing w:before="78" w:line="219" w:lineRule="auto"/>
        <w:jc w:val="both"/>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36C33A24">
      <w:pPr>
        <w:spacing w:before="78" w:line="219" w:lineRule="auto"/>
        <w:jc w:val="center"/>
        <w:rPr>
          <w:rFonts w:hint="eastAsia" w:ascii="楷体" w:hAnsi="楷体" w:eastAsia="楷体" w:cs="楷体"/>
          <w:spacing w:val="-2"/>
          <w:sz w:val="40"/>
          <w:szCs w:val="40"/>
          <w14:textOutline w14:w="4356" w14:cap="flat" w14:cmpd="sng">
            <w14:solidFill>
              <w14:srgbClr w14:val="000000"/>
            </w14:solidFill>
            <w14:prstDash w14:val="solid"/>
            <w14:miter w14:val="0"/>
          </w14:textOutline>
        </w:rPr>
      </w:pPr>
      <w: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t>软件</w:t>
      </w:r>
      <w:r>
        <w:rPr>
          <w:rFonts w:hint="eastAsia" w:ascii="楷体" w:hAnsi="楷体" w:eastAsia="楷体" w:cs="楷体"/>
          <w:spacing w:val="-2"/>
          <w:sz w:val="40"/>
          <w:szCs w:val="40"/>
          <w14:textOutline w14:w="4356" w14:cap="flat" w14:cmpd="sng">
            <w14:solidFill>
              <w14:srgbClr w14:val="000000"/>
            </w14:solidFill>
            <w14:prstDash w14:val="solid"/>
            <w14:miter w14:val="0"/>
          </w14:textOutline>
        </w:rPr>
        <w:t>参数</w:t>
      </w:r>
    </w:p>
    <w:p w14:paraId="174E5EA0">
      <w:pPr>
        <w:spacing w:before="78" w:line="219" w:lineRule="auto"/>
        <w:jc w:val="center"/>
        <w:rPr>
          <w:rFonts w:hint="eastAsia" w:ascii="楷体" w:hAnsi="楷体" w:eastAsia="楷体" w:cs="楷体"/>
          <w:spacing w:val="-2"/>
          <w:sz w:val="22"/>
          <w:szCs w:val="22"/>
          <w14:textOutline w14:w="4356" w14:cap="flat" w14:cmpd="sng">
            <w14:solidFill>
              <w14:srgbClr w14:val="000000"/>
            </w14:solidFill>
            <w14:prstDash w14:val="solid"/>
            <w14:miter w14:val="0"/>
          </w14:textOutline>
        </w:rPr>
      </w:pPr>
    </w:p>
    <w:p w14:paraId="6D0D6833">
      <w:pPr>
        <w:numPr>
          <w:ilvl w:val="0"/>
          <w:numId w:val="1"/>
        </w:numPr>
        <w:tabs>
          <w:tab w:val="left" w:pos="9801"/>
        </w:tabs>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探测系统支持移动设备APP、互联网web端等进行远程操作；</w:t>
      </w:r>
      <w:r>
        <w:rPr>
          <w:rFonts w:hint="eastAsia" w:ascii="楷体" w:hAnsi="楷体" w:eastAsia="楷体" w:cs="楷体"/>
          <w:spacing w:val="-1"/>
          <w:sz w:val="28"/>
          <w:szCs w:val="28"/>
          <w:lang w:val="en-US" w:eastAsia="zh-CN"/>
        </w:rPr>
        <w:tab/>
      </w:r>
    </w:p>
    <w:p w14:paraId="345B6157">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2. 探测系统具有通过本地调试软件或远程服务器实现复位状态查询、系统自检、设</w:t>
      </w:r>
    </w:p>
    <w:p w14:paraId="65A8A0B3">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备升级等功能；</w:t>
      </w:r>
    </w:p>
    <w:p w14:paraId="1734DD04">
      <w:pPr>
        <w:numPr>
          <w:ilvl w:val="0"/>
          <w:numId w:val="0"/>
        </w:numPr>
        <w:spacing w:line="360" w:lineRule="auto"/>
        <w:ind w:left="630" w:leftChars="300" w:firstLine="0" w:firstLineChars="0"/>
        <w:jc w:val="left"/>
        <w:rPr>
          <w:rFonts w:hint="eastAsia" w:ascii="楷体" w:hAnsi="楷体" w:eastAsia="楷体" w:cs="楷体"/>
          <w:spacing w:val="-1"/>
          <w:sz w:val="28"/>
          <w:szCs w:val="28"/>
          <w:lang w:val="en-US" w:eastAsia="zh-CN"/>
        </w:rPr>
      </w:pPr>
      <w:r>
        <w:rPr>
          <w:rFonts w:hint="eastAsia" w:ascii="楷体" w:hAnsi="楷体" w:eastAsia="楷体" w:cs="楷体"/>
          <w:snapToGrid w:val="0"/>
          <w:color w:val="000000"/>
          <w:spacing w:val="-1"/>
          <w:kern w:val="0"/>
          <w:sz w:val="28"/>
          <w:szCs w:val="28"/>
          <w:lang w:val="en-US" w:eastAsia="zh-CN" w:bidi="ar-SA"/>
        </w:rPr>
        <w:t>3.</w:t>
      </w:r>
      <w:r>
        <w:rPr>
          <w:rFonts w:hint="eastAsia" w:ascii="楷体" w:hAnsi="楷体" w:eastAsia="楷体" w:cs="楷体"/>
          <w:spacing w:val="-1"/>
          <w:sz w:val="28"/>
          <w:szCs w:val="28"/>
          <w:lang w:val="en-US" w:eastAsia="zh-CN"/>
        </w:rPr>
        <w:t>探测系统内置定位模块，支持通过GPS/北斗进行定位，并在管控平台电子地图上</w:t>
      </w:r>
    </w:p>
    <w:p w14:paraId="1F156631">
      <w:pPr>
        <w:numPr>
          <w:ilvl w:val="0"/>
          <w:numId w:val="0"/>
        </w:numPr>
        <w:spacing w:line="360" w:lineRule="auto"/>
        <w:ind w:left="630" w:leftChars="300" w:firstLine="0" w:firstLineChars="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显示侦测设备位置；</w:t>
      </w:r>
    </w:p>
    <w:p w14:paraId="3F2C987F">
      <w:pPr>
        <w:spacing w:line="360" w:lineRule="auto"/>
        <w:ind w:leftChars="300"/>
        <w:jc w:val="left"/>
        <w:rPr>
          <w:rFonts w:hint="default"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4. 系统日志保存不少于5年（非人为删除）；</w:t>
      </w:r>
    </w:p>
    <w:p w14:paraId="797A3801">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5. 系统具备自动较北功能；</w:t>
      </w:r>
    </w:p>
    <w:p w14:paraId="4B9C063A">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6. 系统具备用户访问管理功能，按权限对系统进行操作；</w:t>
      </w:r>
    </w:p>
    <w:p w14:paraId="1322DD5B">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7. 系统应能显示飞机的飞行轨迹；</w:t>
      </w:r>
    </w:p>
    <w:p w14:paraId="46ED0EAF">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8. 显示指定频点的频谱数据；</w:t>
      </w:r>
    </w:p>
    <w:p w14:paraId="4A4925F7">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9. 具备频谱数据抓取功能，方便后续分析；</w:t>
      </w:r>
    </w:p>
    <w:p w14:paraId="26CC21D9">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10.记录详细的探测信息；</w:t>
      </w:r>
    </w:p>
    <w:p w14:paraId="191FFF01">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11.具有无人值守或手动干扰两种防御选项；</w:t>
      </w:r>
    </w:p>
    <w:p w14:paraId="5740BBE1">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12.支持离线地图功能，并能更新离线地图包；</w:t>
      </w:r>
    </w:p>
    <w:p w14:paraId="5B06BBD9">
      <w:pPr>
        <w:spacing w:line="360" w:lineRule="auto"/>
        <w:ind w:leftChars="300"/>
        <w:jc w:val="left"/>
        <w:rPr>
          <w:rFonts w:hint="default"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13.具有网络接口，支持通过有线网络或4G 无线网络连接多套(&gt;2)设备进行组网；</w:t>
      </w:r>
    </w:p>
    <w:p w14:paraId="13AC78CC">
      <w:pPr>
        <w:spacing w:before="78" w:line="219" w:lineRule="auto"/>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6391F045">
      <w:pPr>
        <w:spacing w:before="78" w:line="219" w:lineRule="auto"/>
        <w:jc w:val="center"/>
        <w:rPr>
          <w:rFonts w:hint="eastAsia" w:ascii="楷体" w:hAnsi="楷体" w:eastAsia="楷体" w:cs="楷体"/>
          <w:spacing w:val="-2"/>
          <w:sz w:val="40"/>
          <w:szCs w:val="40"/>
          <w14:textOutline w14:w="4356" w14:cap="flat" w14:cmpd="sng">
            <w14:solidFill>
              <w14:srgbClr w14:val="000000"/>
            </w14:solidFill>
            <w14:prstDash w14:val="solid"/>
            <w14:miter w14:val="0"/>
          </w14:textOutline>
        </w:rPr>
      </w:pPr>
      <w: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t>其它</w:t>
      </w:r>
      <w:r>
        <w:rPr>
          <w:rFonts w:hint="eastAsia" w:ascii="楷体" w:hAnsi="楷体" w:eastAsia="楷体" w:cs="楷体"/>
          <w:spacing w:val="-2"/>
          <w:sz w:val="40"/>
          <w:szCs w:val="40"/>
          <w14:textOutline w14:w="4356" w14:cap="flat" w14:cmpd="sng">
            <w14:solidFill>
              <w14:srgbClr w14:val="000000"/>
            </w14:solidFill>
            <w14:prstDash w14:val="solid"/>
            <w14:miter w14:val="0"/>
          </w14:textOutline>
        </w:rPr>
        <w:t>参数</w:t>
      </w:r>
    </w:p>
    <w:p w14:paraId="75288510">
      <w:pPr>
        <w:spacing w:before="78" w:line="219" w:lineRule="auto"/>
        <w:jc w:val="center"/>
        <w:rPr>
          <w:rFonts w:hint="eastAsia" w:ascii="楷体" w:hAnsi="楷体" w:eastAsia="楷体" w:cs="楷体"/>
          <w:spacing w:val="-2"/>
          <w:sz w:val="32"/>
          <w:szCs w:val="32"/>
          <w14:textOutline w14:w="4356" w14:cap="flat" w14:cmpd="sng">
            <w14:solidFill>
              <w14:srgbClr w14:val="000000"/>
            </w14:solidFill>
            <w14:prstDash w14:val="solid"/>
            <w14:miter w14:val="0"/>
          </w14:textOutline>
        </w:rPr>
      </w:pPr>
    </w:p>
    <w:p w14:paraId="783D530A">
      <w:pPr>
        <w:numPr>
          <w:ilvl w:val="0"/>
          <w:numId w:val="0"/>
        </w:numPr>
        <w:spacing w:line="360" w:lineRule="auto"/>
        <w:ind w:left="630" w:leftChars="300"/>
        <w:jc w:val="left"/>
        <w:rPr>
          <w:rFonts w:hint="eastAsia" w:ascii="楷体" w:hAnsi="楷体" w:eastAsia="楷体" w:cs="楷体"/>
          <w:spacing w:val="-1"/>
          <w:sz w:val="28"/>
          <w:szCs w:val="28"/>
        </w:rPr>
      </w:pPr>
      <w:r>
        <w:rPr>
          <w:rFonts w:hint="eastAsia" w:ascii="楷体" w:hAnsi="楷体" w:eastAsia="楷体" w:cs="楷体"/>
          <w:snapToGrid w:val="0"/>
          <w:color w:val="000000"/>
          <w:spacing w:val="-1"/>
          <w:kern w:val="0"/>
          <w:sz w:val="28"/>
          <w:szCs w:val="28"/>
          <w:lang w:val="en-US" w:eastAsia="en-US" w:bidi="ar-SA"/>
        </w:rPr>
        <w:t>1.</w:t>
      </w:r>
      <w:r>
        <w:rPr>
          <w:rFonts w:hint="eastAsia" w:ascii="楷体" w:hAnsi="楷体" w:eastAsia="楷体" w:cs="楷体"/>
          <w:spacing w:val="-1"/>
          <w:sz w:val="28"/>
          <w:szCs w:val="28"/>
        </w:rPr>
        <w:t>环境电场强度</w:t>
      </w:r>
      <w:r>
        <w:rPr>
          <w:rFonts w:hint="eastAsia" w:ascii="楷体" w:hAnsi="楷体" w:eastAsia="楷体" w:cs="楷体"/>
          <w:spacing w:val="-1"/>
          <w:sz w:val="28"/>
          <w:szCs w:val="28"/>
          <w:lang w:val="en-US" w:eastAsia="zh-CN"/>
        </w:rPr>
        <w:t>;符合</w:t>
      </w:r>
      <w:r>
        <w:rPr>
          <w:rFonts w:hint="eastAsia" w:ascii="楷体" w:hAnsi="楷体" w:eastAsia="楷体" w:cs="楷体"/>
          <w:spacing w:val="-1"/>
          <w:sz w:val="28"/>
          <w:szCs w:val="28"/>
        </w:rPr>
        <w:t>GB 8702-2014《电磁环境控制限值》</w:t>
      </w:r>
      <w:r>
        <w:rPr>
          <w:rFonts w:hint="eastAsia" w:ascii="楷体" w:hAnsi="楷体" w:eastAsia="楷体" w:cs="楷体"/>
          <w:spacing w:val="-1"/>
          <w:sz w:val="28"/>
          <w:szCs w:val="28"/>
          <w:lang w:eastAsia="zh-CN"/>
        </w:rPr>
        <w:t>，</w:t>
      </w:r>
      <w:r>
        <w:rPr>
          <w:rFonts w:hint="eastAsia" w:ascii="楷体" w:hAnsi="楷体" w:eastAsia="楷体" w:cs="楷体"/>
          <w:spacing w:val="-1"/>
          <w:sz w:val="28"/>
          <w:szCs w:val="28"/>
          <w:lang w:val="en-US" w:eastAsia="zh-CN"/>
        </w:rPr>
        <w:t>在</w:t>
      </w:r>
      <w:r>
        <w:rPr>
          <w:rFonts w:hint="eastAsia" w:ascii="楷体" w:hAnsi="楷体" w:eastAsia="楷体" w:cs="楷体"/>
          <w:spacing w:val="-1"/>
          <w:sz w:val="28"/>
          <w:szCs w:val="28"/>
        </w:rPr>
        <w:t>探测模式下，侦测设</w:t>
      </w:r>
    </w:p>
    <w:p w14:paraId="4F058FA2">
      <w:pPr>
        <w:numPr>
          <w:ilvl w:val="0"/>
          <w:numId w:val="0"/>
        </w:numPr>
        <w:spacing w:line="360" w:lineRule="auto"/>
        <w:ind w:firstLine="556" w:firstLineChars="2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rPr>
        <w:t>备正前方、正后方、左侧、右侧距离0.2m处，电场强度的方均根值≤1.50V/m</w:t>
      </w:r>
      <w:r>
        <w:rPr>
          <w:rFonts w:hint="eastAsia" w:ascii="楷体" w:hAnsi="楷体" w:eastAsia="楷体" w:cs="楷体"/>
          <w:spacing w:val="-1"/>
          <w:sz w:val="28"/>
          <w:szCs w:val="28"/>
          <w:lang w:eastAsia="zh-CN"/>
        </w:rPr>
        <w:t>；</w:t>
      </w:r>
    </w:p>
    <w:p w14:paraId="2B7123D6">
      <w:pPr>
        <w:spacing w:line="360" w:lineRule="auto"/>
        <w:ind w:leftChars="300"/>
        <w:jc w:val="left"/>
        <w:rPr>
          <w:rFonts w:hint="eastAsia" w:ascii="楷体" w:hAnsi="楷体" w:eastAsia="楷体" w:cs="楷体"/>
          <w:spacing w:val="-1"/>
          <w:sz w:val="28"/>
          <w:szCs w:val="28"/>
          <w:lang w:eastAsia="zh-CN"/>
        </w:rPr>
      </w:pPr>
      <w:r>
        <w:rPr>
          <w:rFonts w:hint="eastAsia" w:ascii="楷体" w:hAnsi="楷体" w:eastAsia="楷体" w:cs="楷体"/>
          <w:spacing w:val="-1"/>
          <w:sz w:val="28"/>
          <w:szCs w:val="28"/>
          <w:lang w:val="en-US" w:eastAsia="zh-CN"/>
        </w:rPr>
        <w:t>2</w:t>
      </w:r>
      <w:r>
        <w:rPr>
          <w:rFonts w:hint="eastAsia" w:ascii="楷体" w:hAnsi="楷体" w:eastAsia="楷体" w:cs="楷体"/>
          <w:spacing w:val="-1"/>
          <w:sz w:val="28"/>
          <w:szCs w:val="28"/>
        </w:rPr>
        <w:t>.工作温度：-40℃～＋</w:t>
      </w:r>
      <w:r>
        <w:rPr>
          <w:rFonts w:hint="eastAsia" w:ascii="楷体" w:hAnsi="楷体" w:eastAsia="楷体" w:cs="楷体"/>
          <w:spacing w:val="-1"/>
          <w:sz w:val="28"/>
          <w:szCs w:val="28"/>
          <w:lang w:val="en-US" w:eastAsia="zh-CN"/>
        </w:rPr>
        <w:t>55</w:t>
      </w:r>
      <w:r>
        <w:rPr>
          <w:rFonts w:hint="eastAsia" w:ascii="楷体" w:hAnsi="楷体" w:eastAsia="楷体" w:cs="楷体"/>
          <w:spacing w:val="-1"/>
          <w:sz w:val="28"/>
          <w:szCs w:val="28"/>
        </w:rPr>
        <w:t>℃</w:t>
      </w:r>
      <w:r>
        <w:rPr>
          <w:rFonts w:hint="eastAsia" w:ascii="楷体" w:hAnsi="楷体" w:eastAsia="楷体" w:cs="楷体"/>
          <w:spacing w:val="-1"/>
          <w:sz w:val="28"/>
          <w:szCs w:val="28"/>
          <w:lang w:eastAsia="zh-CN"/>
        </w:rPr>
        <w:t>；</w:t>
      </w:r>
    </w:p>
    <w:p w14:paraId="72C723D1">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3.存储温度：</w:t>
      </w:r>
      <w:r>
        <w:rPr>
          <w:rFonts w:hint="eastAsia" w:ascii="楷体" w:hAnsi="楷体" w:eastAsia="楷体" w:cs="楷体"/>
          <w:spacing w:val="-1"/>
          <w:sz w:val="28"/>
          <w:szCs w:val="28"/>
        </w:rPr>
        <w:t>-</w:t>
      </w:r>
      <w:r>
        <w:rPr>
          <w:rFonts w:hint="eastAsia" w:ascii="楷体" w:hAnsi="楷体" w:eastAsia="楷体" w:cs="楷体"/>
          <w:spacing w:val="-1"/>
          <w:sz w:val="28"/>
          <w:szCs w:val="28"/>
          <w:lang w:val="en-US" w:eastAsia="zh-CN"/>
        </w:rPr>
        <w:t>25</w:t>
      </w:r>
      <w:r>
        <w:rPr>
          <w:rFonts w:hint="eastAsia" w:ascii="楷体" w:hAnsi="楷体" w:eastAsia="楷体" w:cs="楷体"/>
          <w:spacing w:val="-1"/>
          <w:sz w:val="28"/>
          <w:szCs w:val="28"/>
        </w:rPr>
        <w:t>℃～＋</w:t>
      </w:r>
      <w:r>
        <w:rPr>
          <w:rFonts w:hint="eastAsia" w:ascii="楷体" w:hAnsi="楷体" w:eastAsia="楷体" w:cs="楷体"/>
          <w:spacing w:val="-1"/>
          <w:sz w:val="28"/>
          <w:szCs w:val="28"/>
          <w:lang w:val="en-US" w:eastAsia="zh-CN"/>
        </w:rPr>
        <w:t>55</w:t>
      </w:r>
      <w:r>
        <w:rPr>
          <w:rFonts w:hint="eastAsia" w:ascii="楷体" w:hAnsi="楷体" w:eastAsia="楷体" w:cs="楷体"/>
          <w:spacing w:val="-1"/>
          <w:sz w:val="28"/>
          <w:szCs w:val="28"/>
        </w:rPr>
        <w:t>℃</w:t>
      </w:r>
      <w:r>
        <w:rPr>
          <w:rFonts w:hint="eastAsia" w:ascii="楷体" w:hAnsi="楷体" w:eastAsia="楷体" w:cs="楷体"/>
          <w:spacing w:val="-1"/>
          <w:sz w:val="28"/>
          <w:szCs w:val="28"/>
          <w:lang w:eastAsia="zh-CN"/>
        </w:rPr>
        <w:t>；</w:t>
      </w:r>
    </w:p>
    <w:p w14:paraId="63D3445F">
      <w:pPr>
        <w:spacing w:line="360" w:lineRule="auto"/>
        <w:ind w:leftChars="300"/>
        <w:jc w:val="left"/>
        <w:rPr>
          <w:rFonts w:hint="eastAsia" w:ascii="楷体" w:hAnsi="楷体" w:eastAsia="楷体" w:cs="楷体"/>
          <w:spacing w:val="-1"/>
          <w:sz w:val="28"/>
          <w:szCs w:val="28"/>
          <w:lang w:eastAsia="zh-CN"/>
        </w:rPr>
      </w:pPr>
      <w:r>
        <w:rPr>
          <w:rFonts w:hint="eastAsia" w:ascii="楷体" w:hAnsi="楷体" w:eastAsia="楷体" w:cs="楷体"/>
          <w:spacing w:val="-1"/>
          <w:sz w:val="28"/>
          <w:szCs w:val="28"/>
          <w:lang w:val="en-US" w:eastAsia="zh-CN"/>
        </w:rPr>
        <w:t>4</w:t>
      </w:r>
      <w:r>
        <w:rPr>
          <w:rFonts w:hint="eastAsia" w:ascii="楷体" w:hAnsi="楷体" w:eastAsia="楷体" w:cs="楷体"/>
          <w:spacing w:val="-1"/>
          <w:sz w:val="28"/>
          <w:szCs w:val="28"/>
        </w:rPr>
        <w:t>.工作模式：全频域扫描侦察模式：全景扫描，信道扫描</w:t>
      </w:r>
      <w:r>
        <w:rPr>
          <w:rFonts w:hint="eastAsia" w:ascii="楷体" w:hAnsi="楷体" w:eastAsia="楷体" w:cs="楷体"/>
          <w:spacing w:val="-1"/>
          <w:sz w:val="28"/>
          <w:szCs w:val="28"/>
          <w:lang w:eastAsia="zh-CN"/>
        </w:rPr>
        <w:t>；</w:t>
      </w:r>
    </w:p>
    <w:p w14:paraId="01FBE315">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5.工作电压：220V；</w:t>
      </w:r>
    </w:p>
    <w:p w14:paraId="068E7706">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6.尺寸：探测φ360mm*300mm  打击箱：509mm*368mm*178mm；</w:t>
      </w:r>
    </w:p>
    <w:p w14:paraId="125F0C21">
      <w:pPr>
        <w:spacing w:line="360" w:lineRule="auto"/>
        <w:ind w:leftChars="300"/>
        <w:jc w:val="left"/>
        <w:rPr>
          <w:rFonts w:hint="eastAsia"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7.重量：≤28kg；</w:t>
      </w:r>
    </w:p>
    <w:p w14:paraId="7AA3F803">
      <w:pPr>
        <w:spacing w:line="360" w:lineRule="auto"/>
        <w:ind w:leftChars="300"/>
        <w:jc w:val="left"/>
        <w:rPr>
          <w:rFonts w:hint="default" w:ascii="楷体" w:hAnsi="楷体" w:eastAsia="楷体" w:cs="楷体"/>
          <w:spacing w:val="-1"/>
          <w:sz w:val="28"/>
          <w:szCs w:val="28"/>
          <w:lang w:val="en-US" w:eastAsia="zh-CN"/>
        </w:rPr>
      </w:pPr>
      <w:r>
        <w:rPr>
          <w:rFonts w:hint="eastAsia" w:ascii="楷体" w:hAnsi="楷体" w:eastAsia="楷体" w:cs="楷体"/>
          <w:spacing w:val="-1"/>
          <w:sz w:val="28"/>
          <w:szCs w:val="28"/>
          <w:lang w:val="en-US" w:eastAsia="zh-CN"/>
        </w:rPr>
        <w:t>8.整机功耗：1000W；</w:t>
      </w:r>
    </w:p>
    <w:p w14:paraId="40212C37">
      <w:pPr>
        <w:spacing w:before="78" w:line="240" w:lineRule="auto"/>
        <w:ind w:right="1008"/>
        <w:jc w:val="left"/>
        <w:rPr>
          <w:position w:val="-30"/>
        </w:rPr>
      </w:pPr>
    </w:p>
    <w:p w14:paraId="68343F16">
      <w:pPr>
        <w:spacing w:before="78" w:line="240" w:lineRule="auto"/>
        <w:ind w:leftChars="400" w:right="1008"/>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032E3409">
      <w:pPr>
        <w:spacing w:before="78" w:line="240" w:lineRule="auto"/>
        <w:ind w:leftChars="400" w:right="1008"/>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p>
    <w:p w14:paraId="71BC41D7">
      <w:pPr>
        <w:spacing w:before="78" w:line="240" w:lineRule="auto"/>
        <w:ind w:leftChars="400" w:right="1008"/>
        <w:jc w:val="cente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pPr>
      <w:r>
        <w:rPr>
          <w:rFonts w:hint="eastAsia" w:ascii="楷体" w:hAnsi="楷体" w:eastAsia="楷体" w:cs="楷体"/>
          <w:spacing w:val="-2"/>
          <w:sz w:val="40"/>
          <w:szCs w:val="40"/>
          <w:lang w:val="en-US" w:eastAsia="zh-CN"/>
          <w14:textOutline w14:w="4356" w14:cap="flat" w14:cmpd="sng">
            <w14:solidFill>
              <w14:srgbClr w14:val="000000"/>
            </w14:solidFill>
            <w14:prstDash w14:val="solid"/>
            <w14:miter w14:val="0"/>
          </w14:textOutline>
        </w:rPr>
        <w:t>产品组成</w:t>
      </w:r>
    </w:p>
    <w:p w14:paraId="1CBF4726">
      <w:pPr>
        <w:spacing w:before="78" w:line="360" w:lineRule="auto"/>
        <w:ind w:right="1008"/>
        <w:jc w:val="left"/>
        <w:rPr>
          <w:rFonts w:hint="default"/>
          <w:lang w:val="en-US" w:eastAsia="zh-CN"/>
        </w:rPr>
      </w:pPr>
    </w:p>
    <w:p w14:paraId="191BBED5">
      <w:pPr>
        <w:numPr>
          <w:ilvl w:val="0"/>
          <w:numId w:val="0"/>
        </w:numPr>
        <w:spacing w:before="78" w:line="360" w:lineRule="auto"/>
        <w:ind w:left="588" w:leftChars="0" w:right="1008" w:rightChars="0" w:firstLine="3" w:firstLineChars="0"/>
        <w:jc w:val="both"/>
        <w:rPr>
          <w:rFonts w:hint="eastAsia" w:ascii="楷体" w:hAnsi="楷体" w:eastAsia="楷体" w:cs="楷体"/>
          <w:b w:val="0"/>
          <w:bCs w:val="0"/>
          <w:sz w:val="28"/>
          <w:szCs w:val="28"/>
          <w:lang w:val="en-US" w:eastAsia="zh-CN"/>
        </w:rPr>
      </w:pPr>
      <w:r>
        <w:rPr>
          <w:rFonts w:hint="eastAsia" w:ascii="楷体" w:hAnsi="楷体" w:eastAsia="楷体" w:cs="楷体"/>
          <w:b w:val="0"/>
          <w:bCs w:val="0"/>
          <w:snapToGrid w:val="0"/>
          <w:color w:val="000000"/>
          <w:kern w:val="0"/>
          <w:sz w:val="28"/>
          <w:szCs w:val="28"/>
          <w:lang w:val="en-US" w:eastAsia="zh-CN" w:bidi="ar-SA"/>
        </w:rPr>
        <w:t>1、</w:t>
      </w:r>
      <w:r>
        <w:rPr>
          <w:rFonts w:hint="eastAsia" w:ascii="楷体" w:hAnsi="楷体" w:eastAsia="楷体" w:cs="楷体"/>
          <w:b w:val="0"/>
          <w:bCs w:val="0"/>
          <w:sz w:val="28"/>
          <w:szCs w:val="28"/>
          <w:lang w:val="en-US" w:eastAsia="zh-CN"/>
        </w:rPr>
        <w:t>探测主机*1</w:t>
      </w:r>
    </w:p>
    <w:p w14:paraId="481053FB">
      <w:pPr>
        <w:numPr>
          <w:ilvl w:val="0"/>
          <w:numId w:val="0"/>
        </w:numPr>
        <w:spacing w:before="78" w:line="360" w:lineRule="auto"/>
        <w:ind w:left="591" w:leftChars="0" w:right="1008" w:rightChars="0"/>
        <w:jc w:val="both"/>
        <w:rPr>
          <w:rFonts w:hint="default" w:ascii="楷体" w:hAnsi="楷体" w:eastAsia="楷体" w:cs="楷体"/>
          <w:b w:val="0"/>
          <w:bCs w:val="0"/>
          <w:sz w:val="28"/>
          <w:szCs w:val="28"/>
          <w:lang w:val="en-US" w:eastAsia="zh-CN"/>
        </w:rPr>
      </w:pPr>
      <w:r>
        <w:rPr>
          <w:rFonts w:hint="eastAsia" w:ascii="楷体" w:hAnsi="楷体" w:eastAsia="楷体" w:cs="楷体"/>
          <w:b w:val="0"/>
          <w:bCs w:val="0"/>
          <w:sz w:val="28"/>
          <w:szCs w:val="28"/>
          <w:lang w:val="en-US" w:eastAsia="zh-CN"/>
        </w:rPr>
        <w:t>2、打击箱*1</w:t>
      </w:r>
    </w:p>
    <w:p w14:paraId="34E920F3">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val="0"/>
          <w:bCs w:val="0"/>
          <w:sz w:val="28"/>
          <w:szCs w:val="28"/>
          <w:lang w:val="en-US" w:eastAsia="zh-CN"/>
        </w:rPr>
        <w:t>3、3P电源线*2</w:t>
      </w:r>
    </w:p>
    <w:p w14:paraId="14F9826A">
      <w:pPr>
        <w:numPr>
          <w:ilvl w:val="0"/>
          <w:numId w:val="0"/>
        </w:numPr>
        <w:spacing w:before="78" w:line="360" w:lineRule="auto"/>
        <w:ind w:left="588" w:leftChars="0" w:right="1008" w:rightChars="0" w:firstLine="3" w:firstLineChars="0"/>
        <w:jc w:val="both"/>
        <w:rPr>
          <w:rFonts w:hint="eastAsia" w:ascii="楷体" w:hAnsi="楷体" w:eastAsia="楷体" w:cs="楷体"/>
          <w:b w:val="0"/>
          <w:bCs w:val="0"/>
          <w:sz w:val="28"/>
          <w:szCs w:val="28"/>
          <w:lang w:val="en-US" w:eastAsia="zh-CN"/>
        </w:rPr>
      </w:pPr>
      <w:r>
        <w:rPr>
          <w:rFonts w:hint="eastAsia" w:ascii="楷体" w:hAnsi="楷体" w:eastAsia="楷体" w:cs="楷体"/>
          <w:b w:val="0"/>
          <w:bCs w:val="0"/>
          <w:snapToGrid w:val="0"/>
          <w:color w:val="000000"/>
          <w:kern w:val="0"/>
          <w:sz w:val="28"/>
          <w:szCs w:val="28"/>
          <w:lang w:val="en-US" w:eastAsia="zh-CN" w:bidi="ar-SA"/>
        </w:rPr>
        <w:t>4、</w:t>
      </w:r>
      <w:r>
        <w:rPr>
          <w:rFonts w:hint="eastAsia" w:ascii="楷体" w:hAnsi="楷体" w:eastAsia="楷体" w:cs="楷体"/>
          <w:b w:val="0"/>
          <w:bCs w:val="0"/>
          <w:sz w:val="28"/>
          <w:szCs w:val="28"/>
          <w:lang w:val="en-US" w:eastAsia="zh-CN"/>
        </w:rPr>
        <w:t>打击数据线*1</w:t>
      </w:r>
    </w:p>
    <w:p w14:paraId="408787DC">
      <w:pPr>
        <w:numPr>
          <w:ilvl w:val="0"/>
          <w:numId w:val="0"/>
        </w:numPr>
        <w:spacing w:before="78" w:line="360" w:lineRule="auto"/>
        <w:ind w:left="588" w:leftChars="0" w:right="1008" w:rightChars="0" w:firstLine="3" w:firstLineChars="0"/>
        <w:jc w:val="both"/>
        <w:rPr>
          <w:rFonts w:hint="default" w:ascii="楷体" w:hAnsi="楷体" w:eastAsia="楷体" w:cs="楷体"/>
          <w:b w:val="0"/>
          <w:bCs w:val="0"/>
          <w:sz w:val="28"/>
          <w:szCs w:val="28"/>
          <w:lang w:val="en-US" w:eastAsia="zh-CN"/>
        </w:rPr>
      </w:pPr>
      <w:r>
        <w:rPr>
          <w:rFonts w:hint="default" w:ascii="楷体" w:hAnsi="楷体" w:eastAsia="楷体" w:cs="楷体"/>
          <w:b w:val="0"/>
          <w:bCs w:val="0"/>
          <w:snapToGrid w:val="0"/>
          <w:color w:val="000000"/>
          <w:kern w:val="0"/>
          <w:sz w:val="28"/>
          <w:szCs w:val="28"/>
          <w:lang w:val="en-US" w:eastAsia="zh-CN" w:bidi="ar-SA"/>
        </w:rPr>
        <w:t>5、</w:t>
      </w:r>
      <w:r>
        <w:rPr>
          <w:rFonts w:hint="eastAsia" w:ascii="楷体" w:hAnsi="楷体" w:eastAsia="楷体" w:cs="楷体"/>
          <w:b w:val="0"/>
          <w:bCs w:val="0"/>
          <w:sz w:val="28"/>
          <w:szCs w:val="28"/>
          <w:lang w:val="en-US" w:eastAsia="zh-CN"/>
        </w:rPr>
        <w:t>棍状天线*4（4频段标配）</w:t>
      </w:r>
    </w:p>
    <w:p w14:paraId="4B9D3D38">
      <w:pPr>
        <w:spacing w:before="78" w:line="360" w:lineRule="auto"/>
        <w:ind w:left="588" w:right="1008" w:firstLine="3"/>
        <w:jc w:val="both"/>
        <w:rPr>
          <w:rFonts w:hint="eastAsia" w:ascii="楷体" w:hAnsi="楷体" w:eastAsia="楷体" w:cs="楷体"/>
          <w:b w:val="0"/>
          <w:bCs w:val="0"/>
          <w:sz w:val="28"/>
          <w:szCs w:val="28"/>
          <w:lang w:val="en-US" w:eastAsia="zh-CN"/>
        </w:rPr>
      </w:pPr>
      <w:r>
        <w:rPr>
          <w:rFonts w:hint="eastAsia" w:ascii="楷体" w:hAnsi="楷体" w:eastAsia="楷体" w:cs="楷体"/>
          <w:b w:val="0"/>
          <w:bCs w:val="0"/>
          <w:sz w:val="28"/>
          <w:szCs w:val="28"/>
          <w:lang w:val="en-US" w:eastAsia="zh-CN"/>
        </w:rPr>
        <w:t>6、网线*1</w:t>
      </w:r>
    </w:p>
    <w:p w14:paraId="42C375DF">
      <w:pPr>
        <w:spacing w:before="78" w:line="360" w:lineRule="auto"/>
        <w:ind w:left="588" w:right="1008" w:firstLine="3"/>
        <w:jc w:val="both"/>
        <w:rPr>
          <w:rFonts w:hint="default" w:ascii="楷体" w:hAnsi="楷体" w:eastAsia="楷体" w:cs="楷体"/>
          <w:b w:val="0"/>
          <w:bCs w:val="0"/>
          <w:sz w:val="28"/>
          <w:szCs w:val="28"/>
          <w:lang w:val="en-US" w:eastAsia="zh-CN"/>
        </w:rPr>
      </w:pPr>
      <w:r>
        <w:rPr>
          <w:rFonts w:hint="eastAsia" w:ascii="楷体" w:hAnsi="楷体" w:eastAsia="楷体" w:cs="楷体"/>
          <w:b w:val="0"/>
          <w:bCs w:val="0"/>
          <w:sz w:val="28"/>
          <w:szCs w:val="28"/>
          <w:lang w:val="en-US" w:eastAsia="zh-CN"/>
        </w:rPr>
        <w:t>7、三角支架*2</w:t>
      </w:r>
    </w:p>
    <w:p w14:paraId="0C59C944">
      <w:pPr>
        <w:spacing w:before="78" w:line="360" w:lineRule="auto"/>
        <w:ind w:left="588" w:right="1008" w:firstLine="3"/>
        <w:jc w:val="both"/>
        <w:rPr>
          <w:rFonts w:hint="default"/>
          <w:b w:val="0"/>
          <w:bCs w:val="0"/>
          <w:lang w:val="en-US"/>
        </w:rPr>
      </w:pPr>
      <w:r>
        <w:rPr>
          <w:rFonts w:hint="eastAsia" w:ascii="楷体" w:hAnsi="楷体" w:eastAsia="楷体" w:cs="楷体"/>
          <w:b w:val="0"/>
          <w:bCs w:val="0"/>
          <w:sz w:val="28"/>
          <w:szCs w:val="28"/>
          <w:lang w:val="en-US" w:eastAsia="zh-CN"/>
        </w:rPr>
        <w:t>8、包装箱*2</w:t>
      </w:r>
    </w:p>
    <w:sectPr>
      <w:pgSz w:w="11906" w:h="16839"/>
      <w:pgMar w:top="16" w:right="0" w:bottom="0" w:left="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69C79">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CA6124"/>
    <w:multiLevelType w:val="singleLevel"/>
    <w:tmpl w:val="10CA612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jI4YTRhOTA4ZDE4OWM0YjIyNDIzZTkzMzMxNTg0YzgifQ=="/>
  </w:docVars>
  <w:rsids>
    <w:rsidRoot w:val="00000000"/>
    <w:rsid w:val="026E72BF"/>
    <w:rsid w:val="08000695"/>
    <w:rsid w:val="0AA275C4"/>
    <w:rsid w:val="0D9B0667"/>
    <w:rsid w:val="1D48051B"/>
    <w:rsid w:val="238C6E29"/>
    <w:rsid w:val="342D49B1"/>
    <w:rsid w:val="36636BC4"/>
    <w:rsid w:val="36AF64C7"/>
    <w:rsid w:val="389C364D"/>
    <w:rsid w:val="3BCB62E9"/>
    <w:rsid w:val="50A767E2"/>
    <w:rsid w:val="517431C2"/>
    <w:rsid w:val="51E15B34"/>
    <w:rsid w:val="57BE4AFC"/>
    <w:rsid w:val="5BF25FFF"/>
    <w:rsid w:val="61B9628D"/>
    <w:rsid w:val="629103DF"/>
    <w:rsid w:val="6A4E10A2"/>
    <w:rsid w:val="72227D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Body Text"/>
    <w:basedOn w:val="1"/>
    <w:autoRedefine/>
    <w:semiHidden/>
    <w:qFormat/>
    <w:uiPriority w:val="0"/>
    <w:rPr>
      <w:rFonts w:ascii="Arial" w:hAnsi="Arial" w:eastAsia="Arial" w:cs="Arial"/>
      <w:sz w:val="21"/>
      <w:szCs w:val="21"/>
      <w:lang w:val="en-US" w:eastAsia="en-US" w:bidi="ar-SA"/>
    </w:rPr>
  </w:style>
  <w:style w:type="table" w:styleId="5">
    <w:name w:val="Table Grid"/>
    <w:basedOn w:val="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2012</Words>
  <Characters>2276</Characters>
  <TotalTime>14</TotalTime>
  <ScaleCrop>false</ScaleCrop>
  <LinksUpToDate>false</LinksUpToDate>
  <CharactersWithSpaces>2297</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2024-04-16T14:08:00Z</dcterms:created>
  <dc:creator>admin</dc:creator>
  <cp:lastModifiedBy>退伍不褪色</cp:lastModifiedBy>
  <dcterms:modified xsi:type="dcterms:W3CDTF">2024-08-08T03:23:56Z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2024-04-16T14:11:46Z</vt:filetime>
  </property>
  <property fmtid="{D5CDD505-2E9C-101B-9397-08002B2CF9AE}" pid="4" name="KSOProductBuildVer">
    <vt:lpwstr>2052-12.1.0.17147</vt:lpwstr>
  </property>
  <property fmtid="{D5CDD505-2E9C-101B-9397-08002B2CF9AE}" pid="5" name="ICV">
    <vt:lpwstr>B237813ADA2D409CAC52A4B9CBE50BD2_13</vt:lpwstr>
  </property>
</Properties>
</file>